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rPr>
      </w:pPr>
      <w:bookmarkStart w:id="3" w:name="_GoBack"/>
      <w:bookmarkEnd w:id="3"/>
      <w:r>
        <w:rPr>
          <w:rFonts w:hint="eastAsia" w:ascii="仿宋_GB2312" w:eastAsia="仿宋_GB2312"/>
          <w:sz w:val="32"/>
          <w:szCs w:val="32"/>
        </w:rPr>
        <w:t>附件：</w:t>
      </w:r>
    </w:p>
    <w:p>
      <w:pPr>
        <w:rPr>
          <w:rFonts w:ascii="仿宋_GB2312" w:eastAsia="仿宋_GB2312"/>
          <w:sz w:val="32"/>
          <w:szCs w:val="32"/>
        </w:rPr>
      </w:pPr>
    </w:p>
    <w:p>
      <w:pPr>
        <w:framePr w:w="8956" w:wrap="notBeside" w:vAnchor="page" w:hAnchor="page" w:x="1741" w:y="2416" w:anchorLock="1"/>
        <w:spacing w:line="540" w:lineRule="exact"/>
        <w:jc w:val="center"/>
        <w:rPr>
          <w:rFonts w:ascii="仿宋_GB2312" w:eastAsia="仿宋_GB2312"/>
          <w:sz w:val="28"/>
          <w:szCs w:val="28"/>
        </w:rPr>
      </w:pPr>
      <w:r>
        <w:rPr>
          <w:rFonts w:hint="eastAsia" w:ascii="仿宋_GB2312" w:eastAsia="仿宋_GB2312"/>
          <w:b/>
          <w:sz w:val="28"/>
          <w:szCs w:val="28"/>
        </w:rPr>
        <w:t>中南林业科技大学首届克明食品研究生创新论坛</w:t>
      </w:r>
      <w:r>
        <w:rPr>
          <w:rFonts w:hint="eastAsia" w:ascii="仿宋_GB2312" w:eastAsia="仿宋_GB2312"/>
          <w:b/>
          <w:sz w:val="28"/>
          <w:szCs w:val="28"/>
          <w:lang w:val="en-US" w:eastAsia="zh-CN"/>
        </w:rPr>
        <w:t>论文</w:t>
      </w:r>
      <w:r>
        <w:rPr>
          <w:rFonts w:hint="eastAsia" w:ascii="仿宋_GB2312" w:eastAsia="仿宋_GB2312"/>
          <w:b/>
          <w:sz w:val="28"/>
          <w:szCs w:val="28"/>
        </w:rPr>
        <w:t>格式要求（样稿）</w:t>
      </w:r>
      <w:r>
        <w:rPr>
          <w:rFonts w:ascii="仿宋_GB2312" w:eastAsia="仿宋_GB2312"/>
          <w:sz w:val="28"/>
          <w:szCs w:val="28"/>
        </w:rPr>
        <w:footnoteReference w:id="0" w:customMarkFollows="1"/>
        <w:t>*</w:t>
      </w:r>
    </w:p>
    <w:p>
      <w:pPr>
        <w:jc w:val="center"/>
        <w:rPr>
          <w:szCs w:val="22"/>
        </w:rPr>
      </w:pPr>
    </w:p>
    <w:p>
      <w:pPr>
        <w:jc w:val="center"/>
        <w:rPr>
          <w:szCs w:val="22"/>
        </w:rPr>
      </w:pPr>
      <w:r>
        <w:rPr>
          <w:rFonts w:hint="eastAsia"/>
          <w:szCs w:val="22"/>
        </w:rPr>
        <w:t>第一作者</w:t>
      </w:r>
      <w:r>
        <w:rPr>
          <w:rFonts w:hint="eastAsia"/>
          <w:szCs w:val="22"/>
          <w:vertAlign w:val="superscript"/>
        </w:rPr>
        <w:t>1</w:t>
      </w:r>
      <w:r>
        <w:rPr>
          <w:rFonts w:hint="eastAsia"/>
          <w:szCs w:val="22"/>
        </w:rPr>
        <w:t>，第二作者</w:t>
      </w:r>
      <w:r>
        <w:rPr>
          <w:rFonts w:hint="eastAsia"/>
          <w:szCs w:val="22"/>
          <w:vertAlign w:val="superscript"/>
        </w:rPr>
        <w:t>1,2</w:t>
      </w:r>
      <w:r>
        <w:rPr>
          <w:rFonts w:hint="eastAsia"/>
          <w:szCs w:val="22"/>
        </w:rPr>
        <w:t>，第三作者</w:t>
      </w:r>
      <w:r>
        <w:rPr>
          <w:rFonts w:hint="eastAsia"/>
          <w:szCs w:val="22"/>
          <w:vertAlign w:val="superscript"/>
        </w:rPr>
        <w:t>2</w:t>
      </w:r>
    </w:p>
    <w:p>
      <w:pPr>
        <w:spacing w:before="120"/>
        <w:jc w:val="center"/>
        <w:rPr>
          <w:rFonts w:hint="default" w:eastAsia="宋体"/>
          <w:szCs w:val="22"/>
          <w:lang w:val="en-US" w:eastAsia="zh-CN"/>
        </w:rPr>
      </w:pPr>
      <w:r>
        <w:rPr>
          <w:rFonts w:hint="eastAsia"/>
          <w:szCs w:val="22"/>
        </w:rPr>
        <w:t xml:space="preserve">1. </w:t>
      </w:r>
      <w:r>
        <w:rPr>
          <w:rFonts w:hint="eastAsia"/>
          <w:szCs w:val="22"/>
          <w:lang w:val="en-US" w:eastAsia="zh-CN"/>
        </w:rPr>
        <w:t>中南林业科技大学食品科学与工程学院</w:t>
      </w:r>
      <w:r>
        <w:rPr>
          <w:rFonts w:hint="eastAsia"/>
          <w:szCs w:val="22"/>
        </w:rPr>
        <w:t xml:space="preserve"> 长沙 </w:t>
      </w:r>
      <w:r>
        <w:rPr>
          <w:rFonts w:hint="eastAsia"/>
          <w:szCs w:val="22"/>
          <w:lang w:val="en-US" w:eastAsia="zh-CN"/>
        </w:rPr>
        <w:t>410004</w:t>
      </w:r>
    </w:p>
    <w:p>
      <w:pPr>
        <w:jc w:val="center"/>
        <w:rPr>
          <w:rFonts w:hint="default" w:eastAsia="宋体"/>
          <w:szCs w:val="22"/>
          <w:lang w:val="en-US" w:eastAsia="zh-CN"/>
        </w:rPr>
      </w:pPr>
      <w:r>
        <w:rPr>
          <w:szCs w:val="22"/>
        </w:rPr>
        <w:t>E-mail: aaa@</w:t>
      </w:r>
      <w:r>
        <w:rPr>
          <w:rFonts w:hint="eastAsia"/>
          <w:szCs w:val="22"/>
          <w:lang w:val="en-US" w:eastAsia="zh-CN"/>
        </w:rPr>
        <w:t>163.com</w:t>
      </w:r>
    </w:p>
    <w:p>
      <w:pPr>
        <w:jc w:val="center"/>
        <w:rPr>
          <w:rFonts w:hint="default" w:eastAsia="宋体"/>
          <w:szCs w:val="22"/>
          <w:lang w:val="en-US" w:eastAsia="zh-CN"/>
        </w:rPr>
      </w:pPr>
      <w:r>
        <w:rPr>
          <w:rFonts w:hint="eastAsia"/>
          <w:szCs w:val="22"/>
        </w:rPr>
        <w:t xml:space="preserve">2. </w:t>
      </w:r>
      <w:r>
        <w:rPr>
          <w:rFonts w:hint="eastAsia"/>
          <w:szCs w:val="22"/>
          <w:lang w:val="en-US" w:eastAsia="zh-CN"/>
        </w:rPr>
        <w:t>中南林业科技大学</w:t>
      </w:r>
      <w:r>
        <w:rPr>
          <w:rFonts w:hint="eastAsia"/>
          <w:szCs w:val="22"/>
        </w:rPr>
        <w:t xml:space="preserve"> </w:t>
      </w:r>
      <w:r>
        <w:rPr>
          <w:rFonts w:hint="eastAsia"/>
          <w:szCs w:val="22"/>
          <w:lang w:val="en-US" w:eastAsia="zh-CN"/>
        </w:rPr>
        <w:t>材料科学与工程学院</w:t>
      </w:r>
      <w:r>
        <w:rPr>
          <w:rFonts w:hint="eastAsia"/>
          <w:szCs w:val="22"/>
        </w:rPr>
        <w:t xml:space="preserve">,  </w:t>
      </w:r>
      <w:r>
        <w:rPr>
          <w:rFonts w:hint="eastAsia"/>
          <w:szCs w:val="22"/>
          <w:lang w:val="en-US" w:eastAsia="zh-CN"/>
        </w:rPr>
        <w:t>长沙</w:t>
      </w:r>
      <w:r>
        <w:rPr>
          <w:rFonts w:hint="eastAsia"/>
          <w:szCs w:val="22"/>
        </w:rPr>
        <w:t xml:space="preserve"> </w:t>
      </w:r>
      <w:r>
        <w:rPr>
          <w:rFonts w:hint="eastAsia"/>
          <w:szCs w:val="22"/>
          <w:lang w:val="en-US" w:eastAsia="zh-CN"/>
        </w:rPr>
        <w:t>410004</w:t>
      </w:r>
    </w:p>
    <w:p>
      <w:pPr>
        <w:jc w:val="center"/>
        <w:rPr>
          <w:rFonts w:hint="default" w:eastAsia="宋体"/>
          <w:szCs w:val="22"/>
          <w:lang w:val="en-US" w:eastAsia="zh-CN"/>
        </w:rPr>
      </w:pPr>
      <w:r>
        <w:rPr>
          <w:szCs w:val="22"/>
        </w:rPr>
        <w:t>E-mail: aaa@</w:t>
      </w:r>
      <w:r>
        <w:rPr>
          <w:rFonts w:hint="eastAsia"/>
          <w:szCs w:val="22"/>
          <w:lang w:val="en-US" w:eastAsia="zh-CN"/>
        </w:rPr>
        <w:t>qq.com</w:t>
      </w:r>
    </w:p>
    <w:p>
      <w:pPr>
        <w:spacing w:before="240"/>
        <w:ind w:right="525" w:rightChars="250"/>
        <w:rPr>
          <w:szCs w:val="22"/>
        </w:rPr>
      </w:pPr>
      <w:r>
        <w:rPr>
          <w:rFonts w:hint="eastAsia" w:ascii="黑体" w:eastAsia="黑体"/>
          <w:b/>
          <w:szCs w:val="22"/>
        </w:rPr>
        <w:t>摘  要</w:t>
      </w:r>
      <w:r>
        <w:rPr>
          <w:rFonts w:hint="eastAsia" w:ascii="宋体" w:hAnsi="宋体"/>
          <w:szCs w:val="22"/>
        </w:rPr>
        <w:t>：</w:t>
      </w:r>
      <w:r>
        <w:rPr>
          <w:rFonts w:hint="eastAsia"/>
          <w:szCs w:val="22"/>
        </w:rPr>
        <w:t>中南林业科技大学首届克明食品研究生创新论坛为了提高论文集质量，我们为论文排版制定了统一规范。请按照此规范提供论文的最终版本。 注意：中文文章必须同时提供英文摘要和关键词。</w:t>
      </w:r>
    </w:p>
    <w:p>
      <w:pPr>
        <w:ind w:right="525" w:rightChars="250"/>
        <w:rPr>
          <w:szCs w:val="22"/>
        </w:rPr>
      </w:pPr>
      <w:r>
        <w:rPr>
          <w:rFonts w:hint="eastAsia" w:ascii="黑体" w:eastAsia="黑体"/>
          <w:b/>
          <w:szCs w:val="22"/>
        </w:rPr>
        <w:t>关键词</w:t>
      </w:r>
      <w:r>
        <w:rPr>
          <w:rFonts w:hint="eastAsia" w:ascii="宋体" w:hAnsi="宋体"/>
          <w:szCs w:val="22"/>
        </w:rPr>
        <w:t>：</w:t>
      </w:r>
      <w:r>
        <w:rPr>
          <w:rFonts w:hint="eastAsia"/>
          <w:szCs w:val="22"/>
        </w:rPr>
        <w:t>论文，格式，电子文档</w:t>
      </w:r>
    </w:p>
    <w:p>
      <w:pPr>
        <w:spacing w:before="360" w:after="240"/>
        <w:jc w:val="center"/>
        <w:rPr>
          <w:b/>
          <w:sz w:val="32"/>
          <w:szCs w:val="32"/>
        </w:rPr>
      </w:pPr>
      <w:r>
        <w:rPr>
          <w:b/>
          <w:sz w:val="32"/>
          <w:szCs w:val="32"/>
        </w:rPr>
        <w:t>Template for Preparation of Papers</w:t>
      </w:r>
    </w:p>
    <w:p>
      <w:pPr>
        <w:jc w:val="center"/>
        <w:rPr>
          <w:szCs w:val="22"/>
        </w:rPr>
      </w:pPr>
      <w:r>
        <w:rPr>
          <w:szCs w:val="22"/>
        </w:rPr>
        <w:t>First Author</w:t>
      </w:r>
      <w:r>
        <w:rPr>
          <w:szCs w:val="22"/>
          <w:vertAlign w:val="superscript"/>
        </w:rPr>
        <w:t>1</w:t>
      </w:r>
      <w:r>
        <w:rPr>
          <w:szCs w:val="22"/>
        </w:rPr>
        <w:t>, Second  Author</w:t>
      </w:r>
      <w:r>
        <w:rPr>
          <w:szCs w:val="22"/>
          <w:vertAlign w:val="superscript"/>
        </w:rPr>
        <w:t>1,2</w:t>
      </w:r>
      <w:r>
        <w:rPr>
          <w:szCs w:val="22"/>
        </w:rPr>
        <w:t>, Third Author</w:t>
      </w:r>
      <w:r>
        <w:rPr>
          <w:szCs w:val="22"/>
          <w:vertAlign w:val="superscript"/>
        </w:rPr>
        <w:t>2</w:t>
      </w:r>
    </w:p>
    <w:p>
      <w:pPr>
        <w:spacing w:before="120"/>
        <w:jc w:val="center"/>
        <w:rPr>
          <w:szCs w:val="22"/>
        </w:rPr>
      </w:pPr>
      <w:r>
        <w:rPr>
          <w:szCs w:val="22"/>
        </w:rPr>
        <w:t>1. Department of Automatic Control, College of Mechatronics and Automation, National University of Defense Technology, 410073,Changsha, P.R.China</w:t>
      </w:r>
    </w:p>
    <w:p>
      <w:pPr>
        <w:jc w:val="center"/>
        <w:rPr>
          <w:szCs w:val="22"/>
        </w:rPr>
      </w:pPr>
      <w:r>
        <w:rPr>
          <w:szCs w:val="22"/>
        </w:rPr>
        <w:t>E-mail: aaa@nudt.edu.cn</w:t>
      </w:r>
    </w:p>
    <w:p>
      <w:pPr>
        <w:jc w:val="center"/>
        <w:rPr>
          <w:szCs w:val="22"/>
        </w:rPr>
      </w:pPr>
      <w:r>
        <w:rPr>
          <w:szCs w:val="22"/>
        </w:rPr>
        <w:t>2. Academy of Mathematics and Systems Science, Chinese Academy of Sciences, Beijing 100080</w:t>
      </w:r>
    </w:p>
    <w:p>
      <w:pPr>
        <w:jc w:val="center"/>
        <w:rPr>
          <w:szCs w:val="22"/>
        </w:rPr>
      </w:pPr>
      <w:r>
        <w:rPr>
          <w:szCs w:val="22"/>
        </w:rPr>
        <w:t>E-mail: aaa@iss.ac.cn</w:t>
      </w:r>
    </w:p>
    <w:p>
      <w:pPr>
        <w:spacing w:before="240"/>
        <w:ind w:right="525" w:rightChars="250"/>
        <w:rPr>
          <w:szCs w:val="22"/>
        </w:rPr>
      </w:pPr>
      <w:r>
        <w:rPr>
          <w:b/>
          <w:szCs w:val="22"/>
        </w:rPr>
        <w:t>Abstract</w:t>
      </w:r>
      <w:r>
        <w:rPr>
          <w:szCs w:val="22"/>
        </w:rPr>
        <w:t>: This is the paper style requirement. The writers of papers should and must provide normalized electronic documents in order for readers to search and read papers conveniently.</w:t>
      </w:r>
    </w:p>
    <w:p>
      <w:pPr>
        <w:spacing w:after="360"/>
        <w:ind w:right="525" w:rightChars="250"/>
        <w:rPr>
          <w:szCs w:val="22"/>
        </w:rPr>
      </w:pPr>
      <w:r>
        <w:rPr>
          <w:b/>
          <w:szCs w:val="22"/>
        </w:rPr>
        <w:t>Key Words</w:t>
      </w:r>
      <w:r>
        <w:rPr>
          <w:szCs w:val="22"/>
        </w:rPr>
        <w:t>: Paper, Instruction, Graduate Innovation Forum of Hunan</w:t>
      </w:r>
    </w:p>
    <w:p>
      <w:pPr>
        <w:pStyle w:val="22"/>
        <w:spacing w:before="120"/>
        <w:ind w:left="284" w:hanging="284"/>
        <w:rPr>
          <w:rFonts w:cs="Times New Roman"/>
          <w:b/>
          <w:iCs/>
          <w:kern w:val="0"/>
          <w:sz w:val="21"/>
          <w:szCs w:val="21"/>
        </w:rPr>
      </w:pPr>
      <w:r>
        <w:rPr>
          <w:rFonts w:hint="eastAsia" w:cs="Times New Roman"/>
          <w:sz w:val="28"/>
          <w:szCs w:val="28"/>
        </w:rPr>
        <w:t>文</w:t>
      </w:r>
      <w:r>
        <w:rPr>
          <w:rFonts w:cs="Times New Roman"/>
          <w:sz w:val="28"/>
          <w:szCs w:val="28"/>
        </w:rPr>
        <w:t>件类型要求</w:t>
      </w:r>
      <w:r>
        <w:rPr>
          <w:bCs/>
          <w:iCs/>
          <w:kern w:val="0"/>
          <w:sz w:val="21"/>
          <w:szCs w:val="21"/>
        </w:rPr>
        <w:t>(</w:t>
      </w:r>
      <w:r>
        <w:rPr>
          <w:rFonts w:cs="Times New Roman"/>
          <w:b/>
          <w:iCs/>
          <w:kern w:val="0"/>
          <w:sz w:val="21"/>
          <w:szCs w:val="21"/>
        </w:rPr>
        <w:t>Typing Instructions</w:t>
      </w:r>
      <w:r>
        <w:rPr>
          <w:bCs/>
          <w:iCs/>
          <w:kern w:val="0"/>
          <w:sz w:val="21"/>
          <w:szCs w:val="21"/>
        </w:rPr>
        <w:t>)</w:t>
      </w:r>
    </w:p>
    <w:p>
      <w:pPr>
        <w:ind w:firstLine="420" w:firstLineChars="200"/>
        <w:rPr>
          <w:szCs w:val="21"/>
        </w:rPr>
      </w:pPr>
      <w:r>
        <w:rPr>
          <w:rFonts w:hint="eastAsia"/>
          <w:szCs w:val="22"/>
        </w:rPr>
        <w:t>中南林业科技大学首届克明食品研究生创新论坛</w:t>
      </w:r>
      <w:r>
        <w:rPr>
          <w:szCs w:val="21"/>
        </w:rPr>
        <w:t>为规范论文的版面</w:t>
      </w:r>
      <w:r>
        <w:rPr>
          <w:rFonts w:hint="eastAsia"/>
          <w:szCs w:val="21"/>
        </w:rPr>
        <w:t>，</w:t>
      </w:r>
      <w:r>
        <w:rPr>
          <w:szCs w:val="21"/>
        </w:rPr>
        <w:t xml:space="preserve"> 特制作此模板——中文MS Word模板</w:t>
      </w:r>
      <w:r>
        <w:rPr>
          <w:rFonts w:hint="eastAsia"/>
          <w:szCs w:val="21"/>
        </w:rPr>
        <w:t>，</w:t>
      </w:r>
      <w:r>
        <w:rPr>
          <w:szCs w:val="21"/>
        </w:rPr>
        <w:t xml:space="preserve"> 同时我们也制定了英文MS Word模板</w:t>
      </w:r>
      <w:r>
        <w:rPr>
          <w:rFonts w:hint="eastAsia"/>
          <w:szCs w:val="21"/>
        </w:rPr>
        <w:t>。</w:t>
      </w:r>
    </w:p>
    <w:p>
      <w:pPr>
        <w:pStyle w:val="20"/>
        <w:numPr>
          <w:ilvl w:val="1"/>
          <w:numId w:val="1"/>
        </w:numPr>
        <w:tabs>
          <w:tab w:val="left" w:pos="426"/>
          <w:tab w:val="clear" w:pos="992"/>
        </w:tabs>
        <w:ind w:hanging="992"/>
      </w:pPr>
      <w:r>
        <w:t>提交论文作者须知</w:t>
      </w:r>
      <w:r>
        <w:rPr>
          <w:b/>
        </w:rPr>
        <w:t xml:space="preserve"> (Instructions for Author)</w:t>
      </w:r>
    </w:p>
    <w:p>
      <w:pPr>
        <w:spacing w:after="40"/>
        <w:ind w:firstLine="420" w:firstLineChars="200"/>
        <w:rPr>
          <w:szCs w:val="21"/>
        </w:rPr>
      </w:pPr>
      <w:r>
        <w:rPr>
          <w:szCs w:val="21"/>
        </w:rPr>
        <w:t>根据出版社编辑加工的需要，每篇论文需提交</w:t>
      </w:r>
      <w:bookmarkStart w:id="0" w:name="OLE_LINK1"/>
      <w:r>
        <w:rPr>
          <w:rFonts w:hint="eastAsia"/>
          <w:szCs w:val="21"/>
        </w:rPr>
        <w:t>电子版DOC文档</w:t>
      </w:r>
      <w:r>
        <w:rPr>
          <w:szCs w:val="21"/>
        </w:rPr>
        <w:t>一份</w:t>
      </w:r>
      <w:bookmarkEnd w:id="0"/>
      <w:r>
        <w:rPr>
          <w:rFonts w:hint="eastAsia"/>
          <w:szCs w:val="21"/>
        </w:rPr>
        <w:t>。</w:t>
      </w:r>
    </w:p>
    <w:p>
      <w:pPr>
        <w:pStyle w:val="22"/>
        <w:tabs>
          <w:tab w:val="clear" w:pos="425"/>
        </w:tabs>
        <w:spacing w:before="120"/>
        <w:ind w:left="284" w:hanging="284"/>
        <w:rPr>
          <w:rFonts w:cs="Times New Roman"/>
          <w:sz w:val="28"/>
          <w:szCs w:val="28"/>
        </w:rPr>
      </w:pPr>
      <w:r>
        <w:rPr>
          <w:rFonts w:cs="Times New Roman"/>
          <w:sz w:val="28"/>
          <w:szCs w:val="28"/>
        </w:rPr>
        <w:t>版面要求</w:t>
      </w:r>
      <w:r>
        <w:rPr>
          <w:rFonts w:cs="Times New Roman"/>
          <w:b/>
          <w:iCs/>
          <w:kern w:val="0"/>
          <w:sz w:val="21"/>
          <w:szCs w:val="21"/>
        </w:rPr>
        <w:t>(Formatting Instructions)</w:t>
      </w:r>
    </w:p>
    <w:p>
      <w:pPr>
        <w:spacing w:after="40"/>
        <w:ind w:firstLine="420"/>
      </w:pPr>
      <w:r>
        <w:rPr>
          <w:szCs w:val="21"/>
        </w:rPr>
        <w:t>论文排版在A4纸张上</w:t>
      </w:r>
      <w:r>
        <w:rPr>
          <w:rFonts w:hint="eastAsia"/>
          <w:szCs w:val="21"/>
        </w:rPr>
        <w:t>。</w:t>
      </w:r>
      <w:r>
        <w:rPr>
          <w:szCs w:val="21"/>
        </w:rPr>
        <w:t>版面居中</w:t>
      </w:r>
      <w:r>
        <w:rPr>
          <w:rFonts w:hint="eastAsia"/>
          <w:szCs w:val="21"/>
        </w:rPr>
        <w:t>。</w:t>
      </w:r>
      <w:r>
        <w:rPr>
          <w:szCs w:val="21"/>
        </w:rPr>
        <w:t xml:space="preserve"> 这里给出论文版面的详细规范及其说明</w:t>
      </w:r>
      <w:r>
        <w:rPr>
          <w:rFonts w:hint="eastAsia"/>
        </w:rPr>
        <w:t>。</w:t>
      </w:r>
    </w:p>
    <w:p>
      <w:pPr>
        <w:pStyle w:val="20"/>
        <w:rPr>
          <w:b/>
        </w:rPr>
      </w:pPr>
      <w:r>
        <w:rPr>
          <w:lang w:val="de-DE"/>
        </w:rPr>
        <w:t xml:space="preserve"> </w:t>
      </w:r>
      <w:r>
        <w:t xml:space="preserve">论文长度要求 </w:t>
      </w:r>
      <w:r>
        <w:rPr>
          <w:b/>
        </w:rPr>
        <w:t>(Length)</w:t>
      </w:r>
    </w:p>
    <w:p>
      <w:pPr>
        <w:spacing w:after="40"/>
        <w:ind w:firstLine="420"/>
        <w:rPr>
          <w:szCs w:val="21"/>
        </w:rPr>
      </w:pPr>
      <w:r>
        <w:rPr>
          <w:szCs w:val="21"/>
        </w:rPr>
        <w:t>提交论文不得超过6页</w:t>
      </w:r>
      <w:r>
        <w:rPr>
          <w:rFonts w:hint="eastAsia"/>
          <w:szCs w:val="21"/>
        </w:rPr>
        <w:t>。</w:t>
      </w:r>
    </w:p>
    <w:p>
      <w:pPr>
        <w:pStyle w:val="20"/>
        <w:tabs>
          <w:tab w:val="left" w:pos="426"/>
        </w:tabs>
      </w:pPr>
      <w:r>
        <w:t xml:space="preserve"> 页面和字体设置 </w:t>
      </w:r>
      <w:r>
        <w:rPr>
          <w:b/>
        </w:rPr>
        <w:t>(Page/Font Settings)</w:t>
      </w:r>
    </w:p>
    <w:p>
      <w:pPr>
        <w:spacing w:after="40"/>
        <w:ind w:firstLine="420"/>
        <w:rPr>
          <w:szCs w:val="21"/>
        </w:rPr>
      </w:pPr>
      <w:r>
        <w:rPr>
          <w:szCs w:val="21"/>
        </w:rPr>
        <w:t>本文是一个MS Word中文模板</w:t>
      </w:r>
      <w:r>
        <w:rPr>
          <w:rFonts w:hint="eastAsia"/>
          <w:szCs w:val="21"/>
        </w:rPr>
        <w:t>，</w:t>
      </w:r>
      <w:r>
        <w:rPr>
          <w:szCs w:val="21"/>
        </w:rPr>
        <w:t>您可以直接使用此模板</w:t>
      </w:r>
      <w:r>
        <w:rPr>
          <w:rFonts w:hint="eastAsia"/>
          <w:szCs w:val="21"/>
        </w:rPr>
        <w:t>，</w:t>
      </w:r>
      <w:r>
        <w:rPr>
          <w:szCs w:val="21"/>
        </w:rPr>
        <w:t>也可以按照要求建立自己的模板</w:t>
      </w:r>
      <w:r>
        <w:rPr>
          <w:rFonts w:hint="eastAsia"/>
          <w:szCs w:val="21"/>
        </w:rPr>
        <w:t>。</w:t>
      </w:r>
      <w:r>
        <w:rPr>
          <w:szCs w:val="21"/>
        </w:rPr>
        <w:t>表1和表2分别给出页面设置和字体设置</w:t>
      </w:r>
      <w:r>
        <w:rPr>
          <w:rFonts w:hint="eastAsia"/>
          <w:szCs w:val="21"/>
        </w:rPr>
        <w:t>，</w:t>
      </w:r>
      <w:r>
        <w:rPr>
          <w:szCs w:val="21"/>
        </w:rPr>
        <w:t>请以此作为自己设置模板的规范。</w:t>
      </w:r>
    </w:p>
    <w:p>
      <w:pPr>
        <w:pStyle w:val="21"/>
        <w:spacing w:before="120" w:after="120"/>
        <w:ind w:firstLine="232"/>
        <w:jc w:val="center"/>
        <w:rPr>
          <w:rFonts w:ascii="黑体" w:hAnsi="Times New Roman" w:eastAsia="黑体"/>
          <w:color w:val="auto"/>
          <w:sz w:val="18"/>
          <w:szCs w:val="18"/>
          <w:lang w:eastAsia="zh-CN"/>
        </w:rPr>
      </w:pPr>
    </w:p>
    <w:p>
      <w:pPr>
        <w:pStyle w:val="21"/>
        <w:spacing w:before="120" w:after="120"/>
        <w:ind w:firstLine="232"/>
        <w:jc w:val="center"/>
        <w:rPr>
          <w:rFonts w:ascii="黑体" w:hAnsi="Times New Roman" w:eastAsia="黑体"/>
          <w:color w:val="auto"/>
          <w:sz w:val="18"/>
          <w:szCs w:val="18"/>
          <w:lang w:eastAsia="zh-CN"/>
        </w:rPr>
      </w:pPr>
      <w:r>
        <w:rPr>
          <w:rFonts w:hint="eastAsia" w:ascii="黑体" w:hAnsi="Times New Roman" w:eastAsia="黑体"/>
          <w:color w:val="auto"/>
          <w:sz w:val="18"/>
          <w:szCs w:val="18"/>
          <w:lang w:eastAsia="zh-CN"/>
        </w:rPr>
        <w:t>表1 页面设置</w:t>
      </w:r>
    </w:p>
    <w:tbl>
      <w:tblPr>
        <w:tblStyle w:val="11"/>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327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Align w:val="center"/>
          </w:tcPr>
          <w:p>
            <w:pPr>
              <w:jc w:val="center"/>
              <w:rPr>
                <w:bCs/>
                <w:sz w:val="18"/>
                <w:szCs w:val="18"/>
              </w:rPr>
            </w:pPr>
            <w:r>
              <w:rPr>
                <w:bCs/>
                <w:sz w:val="18"/>
                <w:szCs w:val="18"/>
              </w:rPr>
              <w:t>纸   张</w:t>
            </w:r>
          </w:p>
        </w:tc>
        <w:tc>
          <w:tcPr>
            <w:tcW w:w="3274" w:type="dxa"/>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上边距</w:t>
            </w:r>
          </w:p>
        </w:tc>
        <w:tc>
          <w:tcPr>
            <w:tcW w:w="3274"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Align w:val="center"/>
          </w:tcPr>
          <w:p>
            <w:pPr>
              <w:jc w:val="center"/>
              <w:rPr>
                <w:bCs/>
                <w:sz w:val="18"/>
                <w:szCs w:val="18"/>
              </w:rPr>
            </w:pPr>
            <w:r>
              <w:rPr>
                <w:bCs/>
                <w:sz w:val="18"/>
                <w:szCs w:val="18"/>
              </w:rPr>
              <w:t>下边距</w:t>
            </w:r>
          </w:p>
        </w:tc>
        <w:tc>
          <w:tcPr>
            <w:tcW w:w="3274"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左边距</w:t>
            </w:r>
          </w:p>
        </w:tc>
        <w:tc>
          <w:tcPr>
            <w:tcW w:w="3274" w:type="dxa"/>
            <w:vAlign w:val="center"/>
          </w:tcPr>
          <w:p>
            <w:pPr>
              <w:jc w:val="center"/>
              <w:rPr>
                <w:sz w:val="18"/>
                <w:szCs w:val="18"/>
              </w:rPr>
            </w:pPr>
            <w:r>
              <w:rPr>
                <w:rFonts w:hint="eastAsia"/>
                <w:sz w:val="18"/>
                <w:szCs w:val="18"/>
              </w:rPr>
              <w:t>2.54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右边距</w:t>
            </w:r>
          </w:p>
        </w:tc>
        <w:tc>
          <w:tcPr>
            <w:tcW w:w="3274" w:type="dxa"/>
            <w:vAlign w:val="center"/>
          </w:tcPr>
          <w:p>
            <w:pPr>
              <w:jc w:val="center"/>
              <w:rPr>
                <w:sz w:val="18"/>
                <w:szCs w:val="18"/>
              </w:rPr>
            </w:pPr>
            <w:r>
              <w:rPr>
                <w:rFonts w:hint="eastAsia"/>
                <w:sz w:val="18"/>
                <w:szCs w:val="18"/>
              </w:rPr>
              <w:t>2.54</w:t>
            </w:r>
            <w:r>
              <w:rPr>
                <w:sz w:val="18"/>
                <w:szCs w:val="18"/>
              </w:rPr>
              <w:t>cm</w:t>
            </w:r>
          </w:p>
        </w:tc>
      </w:tr>
    </w:tbl>
    <w:p>
      <w:pPr>
        <w:pStyle w:val="21"/>
        <w:spacing w:before="120" w:after="120"/>
        <w:ind w:firstLine="232"/>
        <w:jc w:val="center"/>
        <w:rPr>
          <w:rFonts w:ascii="黑体" w:hAnsi="Times New Roman" w:eastAsia="黑体"/>
          <w:color w:val="auto"/>
          <w:sz w:val="18"/>
          <w:szCs w:val="18"/>
          <w:lang w:eastAsia="zh-CN"/>
        </w:rPr>
      </w:pPr>
      <w:r>
        <w:rPr>
          <w:rFonts w:hint="eastAsia" w:ascii="黑体" w:hAnsi="Times New Roman" w:eastAsia="黑体"/>
          <w:color w:val="auto"/>
          <w:sz w:val="18"/>
          <w:szCs w:val="18"/>
          <w:lang w:eastAsia="zh-CN"/>
        </w:rPr>
        <w:t>表2 字体设置</w:t>
      </w:r>
    </w:p>
    <w:tbl>
      <w:tblPr>
        <w:tblStyle w:val="11"/>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267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题目</w:t>
            </w:r>
          </w:p>
        </w:tc>
        <w:tc>
          <w:tcPr>
            <w:tcW w:w="2675" w:type="dxa"/>
            <w:vAlign w:val="center"/>
          </w:tcPr>
          <w:p>
            <w:pPr>
              <w:spacing w:before="20"/>
              <w:rPr>
                <w:sz w:val="18"/>
                <w:szCs w:val="18"/>
              </w:rPr>
            </w:pPr>
            <w:r>
              <w:rPr>
                <w:rFonts w:hint="eastAsia"/>
                <w:sz w:val="18"/>
                <w:szCs w:val="18"/>
              </w:rPr>
              <w:t>三号</w:t>
            </w:r>
            <w:r>
              <w:rPr>
                <w:sz w:val="18"/>
                <w:szCs w:val="18"/>
              </w:rPr>
              <w:t xml:space="preserve">, 黑体, </w:t>
            </w:r>
            <w:r>
              <w:rPr>
                <w:rFonts w:hint="eastAsia"/>
                <w:sz w:val="18"/>
                <w:szCs w:val="18"/>
              </w:rPr>
              <w:t>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作者</w:t>
            </w:r>
          </w:p>
        </w:tc>
        <w:tc>
          <w:tcPr>
            <w:tcW w:w="2675" w:type="dxa"/>
            <w:vAlign w:val="center"/>
          </w:tcPr>
          <w:p>
            <w:pPr>
              <w:spacing w:before="20"/>
              <w:rPr>
                <w:sz w:val="18"/>
                <w:szCs w:val="18"/>
              </w:rPr>
            </w:pPr>
            <w:r>
              <w:rPr>
                <w:rFonts w:hint="eastAsia"/>
                <w:sz w:val="18"/>
                <w:szCs w:val="18"/>
              </w:rPr>
              <w:t>五</w:t>
            </w:r>
            <w:r>
              <w:rPr>
                <w:sz w:val="18"/>
                <w:szCs w:val="18"/>
              </w:rPr>
              <w:t>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作者地址</w:t>
            </w:r>
          </w:p>
        </w:tc>
        <w:tc>
          <w:tcPr>
            <w:tcW w:w="2675" w:type="dxa"/>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Email</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摘要、关键词</w:t>
            </w:r>
          </w:p>
        </w:tc>
        <w:tc>
          <w:tcPr>
            <w:tcW w:w="2675" w:type="dxa"/>
            <w:vAlign w:val="center"/>
          </w:tcPr>
          <w:p>
            <w:pPr>
              <w:snapToGrid w:val="0"/>
              <w:spacing w:before="20"/>
              <w:rPr>
                <w:sz w:val="18"/>
                <w:szCs w:val="18"/>
              </w:rPr>
            </w:pPr>
            <w:r>
              <w:rPr>
                <w:sz w:val="18"/>
                <w:szCs w:val="18"/>
              </w:rPr>
              <w:t>号,  宋体; “</w:t>
            </w:r>
            <w:r>
              <w:rPr>
                <w:bCs/>
                <w:sz w:val="18"/>
                <w:szCs w:val="18"/>
              </w:rPr>
              <w:t>摘  要”、</w:t>
            </w:r>
            <w:r>
              <w:rPr>
                <w:sz w:val="18"/>
                <w:szCs w:val="18"/>
              </w:rPr>
              <w:t>“</w:t>
            </w:r>
            <w:r>
              <w:rPr>
                <w:bCs/>
                <w:sz w:val="18"/>
                <w:szCs w:val="18"/>
              </w:rPr>
              <w:t>关键词” 两词</w:t>
            </w:r>
            <w:r>
              <w:rPr>
                <w:rFonts w:hint="eastAsia"/>
                <w:bCs/>
                <w:sz w:val="18"/>
                <w:szCs w:val="18"/>
              </w:rPr>
              <w:t>,</w:t>
            </w: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题目（英文）</w:t>
            </w:r>
          </w:p>
        </w:tc>
        <w:tc>
          <w:tcPr>
            <w:tcW w:w="2675" w:type="dxa"/>
            <w:vAlign w:val="center"/>
          </w:tcPr>
          <w:p>
            <w:pPr>
              <w:spacing w:before="20"/>
              <w:rPr>
                <w:sz w:val="18"/>
                <w:szCs w:val="18"/>
              </w:rPr>
            </w:pPr>
            <w:r>
              <w:rPr>
                <w:rFonts w:hint="eastAsia"/>
                <w:sz w:val="18"/>
                <w:szCs w:val="18"/>
              </w:rPr>
              <w:t>三</w:t>
            </w:r>
            <w:r>
              <w:rPr>
                <w:sz w:val="18"/>
                <w:szCs w:val="18"/>
              </w:rPr>
              <w:t>号, Times New Roman,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作者（英文）</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作者地址（英文），Email</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摘要、关键词（英文）</w:t>
            </w:r>
          </w:p>
        </w:tc>
        <w:tc>
          <w:tcPr>
            <w:tcW w:w="2675" w:type="dxa"/>
            <w:vAlign w:val="center"/>
          </w:tcPr>
          <w:p>
            <w:pPr>
              <w:spacing w:before="20"/>
              <w:rPr>
                <w:sz w:val="18"/>
                <w:szCs w:val="18"/>
              </w:rPr>
            </w:pPr>
            <w:r>
              <w:rPr>
                <w:sz w:val="18"/>
                <w:szCs w:val="18"/>
              </w:rPr>
              <w:t>五号, Times New Roman, “Abstract”, “Key word”</w:t>
            </w:r>
            <w:r>
              <w:rPr>
                <w:rFonts w:hint="eastAsia"/>
                <w:sz w:val="18"/>
                <w:szCs w:val="18"/>
              </w:rPr>
              <w:t>五号,</w:t>
            </w:r>
            <w:r>
              <w:rPr>
                <w:sz w:val="18"/>
                <w:szCs w:val="18"/>
              </w:rPr>
              <w:t>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一级标题</w:t>
            </w:r>
          </w:p>
        </w:tc>
        <w:tc>
          <w:tcPr>
            <w:tcW w:w="2675" w:type="dxa"/>
            <w:vAlign w:val="center"/>
          </w:tcPr>
          <w:p>
            <w:pPr>
              <w:spacing w:before="20"/>
              <w:rPr>
                <w:sz w:val="18"/>
                <w:szCs w:val="18"/>
              </w:rPr>
            </w:pPr>
            <w:r>
              <w:rPr>
                <w:sz w:val="18"/>
                <w:szCs w:val="18"/>
              </w:rPr>
              <w:t>四号,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二级及二级以下标题</w:t>
            </w:r>
          </w:p>
        </w:tc>
        <w:tc>
          <w:tcPr>
            <w:tcW w:w="2675" w:type="dxa"/>
            <w:vAlign w:val="center"/>
          </w:tcPr>
          <w:p>
            <w:pPr>
              <w:spacing w:before="20"/>
              <w:rPr>
                <w:sz w:val="18"/>
                <w:szCs w:val="18"/>
              </w:rPr>
            </w:pP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一级标题（英文）</w:t>
            </w:r>
          </w:p>
        </w:tc>
        <w:tc>
          <w:tcPr>
            <w:tcW w:w="2675" w:type="dxa"/>
            <w:vAlign w:val="center"/>
          </w:tcPr>
          <w:p>
            <w:pPr>
              <w:spacing w:before="20"/>
              <w:rPr>
                <w:sz w:val="18"/>
                <w:szCs w:val="18"/>
              </w:rPr>
            </w:pPr>
            <w:r>
              <w:rPr>
                <w:sz w:val="18"/>
                <w:szCs w:val="18"/>
              </w:rPr>
              <w:t xml:space="preserve">四号, Times New Roman,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二级及二级以下标题（英文）</w:t>
            </w:r>
          </w:p>
        </w:tc>
        <w:tc>
          <w:tcPr>
            <w:tcW w:w="2675" w:type="dxa"/>
            <w:vAlign w:val="center"/>
          </w:tcPr>
          <w:p>
            <w:pPr>
              <w:spacing w:before="20"/>
              <w:rPr>
                <w:sz w:val="18"/>
                <w:szCs w:val="18"/>
              </w:rPr>
            </w:pPr>
            <w:r>
              <w:rPr>
                <w:sz w:val="18"/>
                <w:szCs w:val="18"/>
              </w:rPr>
              <w:t xml:space="preserve">五号, Times New Roman,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正文字体</w:t>
            </w:r>
          </w:p>
        </w:tc>
        <w:tc>
          <w:tcPr>
            <w:tcW w:w="2675" w:type="dxa"/>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图、表标题</w:t>
            </w:r>
          </w:p>
        </w:tc>
        <w:tc>
          <w:tcPr>
            <w:tcW w:w="2675" w:type="dxa"/>
            <w:vAlign w:val="center"/>
          </w:tcPr>
          <w:p>
            <w:pPr>
              <w:spacing w:before="20"/>
              <w:rPr>
                <w:sz w:val="18"/>
                <w:szCs w:val="18"/>
              </w:rPr>
            </w:pPr>
            <w:r>
              <w:rPr>
                <w:sz w:val="18"/>
                <w:szCs w:val="18"/>
              </w:rPr>
              <w:t xml:space="preserve">小五号,  </w:t>
            </w:r>
            <w:r>
              <w:rPr>
                <w:rFonts w:hint="eastAsia"/>
                <w:sz w:val="18"/>
                <w:szCs w:val="18"/>
              </w:rPr>
              <w:t>黑</w:t>
            </w:r>
            <w:r>
              <w:rPr>
                <w:sz w:val="18"/>
                <w:szCs w:val="18"/>
              </w:rPr>
              <w:t>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表内文字</w:t>
            </w:r>
          </w:p>
        </w:tc>
        <w:tc>
          <w:tcPr>
            <w:tcW w:w="2675" w:type="dxa"/>
            <w:vAlign w:val="center"/>
          </w:tcPr>
          <w:p>
            <w:pPr>
              <w:spacing w:before="20"/>
              <w:rPr>
                <w:sz w:val="18"/>
                <w:szCs w:val="18"/>
              </w:rPr>
            </w:pPr>
            <w:r>
              <w:rPr>
                <w:sz w:val="18"/>
                <w:szCs w:val="18"/>
              </w:rPr>
              <w:t>小五号,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脚注</w:t>
            </w:r>
          </w:p>
        </w:tc>
        <w:tc>
          <w:tcPr>
            <w:tcW w:w="2675" w:type="dxa"/>
            <w:vAlign w:val="center"/>
          </w:tcPr>
          <w:p>
            <w:pPr>
              <w:spacing w:before="20"/>
              <w:rPr>
                <w:sz w:val="18"/>
                <w:szCs w:val="18"/>
              </w:rPr>
            </w:pPr>
            <w:r>
              <w:rPr>
                <w:sz w:val="18"/>
                <w:szCs w:val="18"/>
              </w:rPr>
              <w:t>8磅,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参考文献</w:t>
            </w:r>
          </w:p>
        </w:tc>
        <w:tc>
          <w:tcPr>
            <w:tcW w:w="2675" w:type="dxa"/>
            <w:vAlign w:val="center"/>
          </w:tcPr>
          <w:p>
            <w:pPr>
              <w:snapToGrid w:val="0"/>
              <w:spacing w:before="20"/>
              <w:rPr>
                <w:sz w:val="18"/>
                <w:szCs w:val="18"/>
              </w:rPr>
            </w:pPr>
            <w:r>
              <w:rPr>
                <w:sz w:val="18"/>
                <w:szCs w:val="18"/>
              </w:rPr>
              <w:t>五号,  宋体, 或五号, Times New Roman, “</w:t>
            </w:r>
            <w:r>
              <w:rPr>
                <w:bCs/>
                <w:sz w:val="18"/>
                <w:szCs w:val="18"/>
              </w:rPr>
              <w:t>参考文献</w:t>
            </w:r>
            <w:r>
              <w:rPr>
                <w:sz w:val="18"/>
                <w:szCs w:val="18"/>
              </w:rPr>
              <w:t>”四号, 黑体</w:t>
            </w:r>
          </w:p>
        </w:tc>
      </w:tr>
    </w:tbl>
    <w:p/>
    <w:p>
      <w:pPr>
        <w:pStyle w:val="20"/>
        <w:rPr>
          <w:b/>
        </w:rPr>
      </w:pPr>
      <w:r>
        <w:t xml:space="preserve"> 题目及摘要</w:t>
      </w:r>
      <w:r>
        <w:rPr>
          <w:b/>
        </w:rPr>
        <w:t>(Title and Abstract Setting)</w:t>
      </w:r>
    </w:p>
    <w:p>
      <w:pPr>
        <w:spacing w:after="40"/>
        <w:ind w:firstLine="420" w:firstLineChars="200"/>
        <w:rPr>
          <w:szCs w:val="21"/>
        </w:rPr>
      </w:pPr>
      <w:r>
        <w:rPr>
          <w:bCs/>
          <w:szCs w:val="21"/>
        </w:rPr>
        <w:t>题目</w:t>
      </w:r>
      <w:r>
        <w:rPr>
          <w:rFonts w:hint="eastAsia"/>
          <w:bCs/>
          <w:szCs w:val="21"/>
        </w:rPr>
        <w:t>，三</w:t>
      </w:r>
      <w:r>
        <w:rPr>
          <w:bCs/>
          <w:szCs w:val="21"/>
        </w:rPr>
        <w:t>号黑体</w:t>
      </w:r>
      <w:r>
        <w:rPr>
          <w:rFonts w:hint="eastAsia"/>
          <w:bCs/>
          <w:szCs w:val="21"/>
        </w:rPr>
        <w:t>，加粗，</w:t>
      </w:r>
      <w:r>
        <w:rPr>
          <w:szCs w:val="21"/>
        </w:rPr>
        <w:t>段前空18磅</w:t>
      </w:r>
      <w:r>
        <w:rPr>
          <w:rFonts w:hint="eastAsia"/>
          <w:szCs w:val="21"/>
        </w:rPr>
        <w:t>，</w:t>
      </w:r>
      <w:r>
        <w:rPr>
          <w:szCs w:val="21"/>
        </w:rPr>
        <w:t>段后空12磅</w:t>
      </w:r>
      <w:r>
        <w:rPr>
          <w:rFonts w:hint="eastAsia"/>
          <w:szCs w:val="21"/>
        </w:rPr>
        <w:t>。</w:t>
      </w:r>
    </w:p>
    <w:p>
      <w:pPr>
        <w:spacing w:after="40"/>
        <w:ind w:firstLine="420" w:firstLineChars="200"/>
        <w:rPr>
          <w:szCs w:val="21"/>
        </w:rPr>
      </w:pPr>
      <w:r>
        <w:rPr>
          <w:szCs w:val="21"/>
        </w:rPr>
        <w:t>作者</w:t>
      </w:r>
      <w:r>
        <w:rPr>
          <w:rFonts w:hint="eastAsia"/>
          <w:szCs w:val="21"/>
        </w:rPr>
        <w:t>五号</w:t>
      </w:r>
      <w:r>
        <w:rPr>
          <w:szCs w:val="21"/>
        </w:rPr>
        <w:t>宋体占一行</w:t>
      </w:r>
      <w:r>
        <w:rPr>
          <w:rFonts w:hint="eastAsia"/>
          <w:szCs w:val="21"/>
        </w:rPr>
        <w:t>。</w:t>
      </w:r>
      <w:r>
        <w:rPr>
          <w:szCs w:val="21"/>
        </w:rPr>
        <w:t>当作者为不同单位时</w:t>
      </w:r>
      <w:r>
        <w:rPr>
          <w:rFonts w:hint="eastAsia"/>
          <w:szCs w:val="21"/>
        </w:rPr>
        <w:t>，</w:t>
      </w:r>
      <w:r>
        <w:rPr>
          <w:szCs w:val="21"/>
        </w:rPr>
        <w:t>用罗马数字作为上标标注</w:t>
      </w:r>
      <w:r>
        <w:rPr>
          <w:rFonts w:hint="eastAsia"/>
          <w:szCs w:val="21"/>
        </w:rPr>
        <w:t>。</w:t>
      </w:r>
    </w:p>
    <w:p>
      <w:pPr>
        <w:spacing w:after="40"/>
        <w:ind w:firstLine="420" w:firstLineChars="200"/>
        <w:rPr>
          <w:szCs w:val="21"/>
        </w:rPr>
      </w:pPr>
      <w:r>
        <w:rPr>
          <w:szCs w:val="21"/>
        </w:rPr>
        <w:t>作者单位、所在城市、邮编为五号宋体占一行</w:t>
      </w:r>
      <w:r>
        <w:rPr>
          <w:rFonts w:hint="eastAsia"/>
          <w:szCs w:val="21"/>
        </w:rPr>
        <w:t>，</w:t>
      </w:r>
      <w:r>
        <w:rPr>
          <w:szCs w:val="21"/>
        </w:rPr>
        <w:t>段前空6磅.Email地址</w:t>
      </w:r>
      <w:r>
        <w:rPr>
          <w:bCs/>
          <w:szCs w:val="21"/>
        </w:rPr>
        <w:t>五号</w:t>
      </w:r>
      <w:r>
        <w:rPr>
          <w:rFonts w:hint="eastAsia"/>
          <w:bCs/>
          <w:szCs w:val="21"/>
        </w:rPr>
        <w:t>，</w:t>
      </w:r>
      <w:r>
        <w:rPr>
          <w:szCs w:val="21"/>
        </w:rPr>
        <w:t>Times New Roman体</w:t>
      </w:r>
      <w:r>
        <w:rPr>
          <w:rFonts w:hint="eastAsia"/>
          <w:szCs w:val="21"/>
        </w:rPr>
        <w:t>。</w:t>
      </w:r>
      <w:r>
        <w:rPr>
          <w:szCs w:val="21"/>
        </w:rPr>
        <w:t>当有多个单位时</w:t>
      </w:r>
      <w:r>
        <w:rPr>
          <w:rFonts w:hint="eastAsia"/>
          <w:szCs w:val="21"/>
        </w:rPr>
        <w:t>，</w:t>
      </w:r>
      <w:r>
        <w:rPr>
          <w:szCs w:val="21"/>
        </w:rPr>
        <w:t>按照作者的标注顺序</w:t>
      </w:r>
      <w:r>
        <w:rPr>
          <w:rFonts w:hint="eastAsia"/>
          <w:szCs w:val="21"/>
        </w:rPr>
        <w:t>，</w:t>
      </w:r>
      <w:r>
        <w:rPr>
          <w:szCs w:val="21"/>
        </w:rPr>
        <w:t>列出单位等信息</w:t>
      </w:r>
      <w:r>
        <w:rPr>
          <w:rFonts w:hint="eastAsia"/>
          <w:szCs w:val="21"/>
        </w:rPr>
        <w:t>，</w:t>
      </w:r>
      <w:r>
        <w:rPr>
          <w:szCs w:val="21"/>
        </w:rPr>
        <w:t>字体格式如前所述</w:t>
      </w:r>
      <w:r>
        <w:rPr>
          <w:rFonts w:hint="eastAsia"/>
          <w:szCs w:val="21"/>
        </w:rPr>
        <w:t>。</w:t>
      </w:r>
    </w:p>
    <w:p>
      <w:pPr>
        <w:spacing w:after="40"/>
        <w:ind w:firstLine="420" w:firstLineChars="200"/>
        <w:rPr>
          <w:szCs w:val="21"/>
        </w:rPr>
      </w:pPr>
      <w:r>
        <w:rPr>
          <w:szCs w:val="21"/>
        </w:rPr>
        <w:t>摘要、关键词</w:t>
      </w:r>
      <w:r>
        <w:rPr>
          <w:rFonts w:hint="eastAsia"/>
          <w:szCs w:val="21"/>
        </w:rPr>
        <w:t>字体为</w:t>
      </w:r>
      <w:r>
        <w:rPr>
          <w:szCs w:val="21"/>
        </w:rPr>
        <w:t>五号宋体</w:t>
      </w:r>
      <w:r>
        <w:rPr>
          <w:rFonts w:hint="eastAsia"/>
          <w:szCs w:val="21"/>
        </w:rPr>
        <w:t>，“</w:t>
      </w:r>
      <w:r>
        <w:rPr>
          <w:szCs w:val="21"/>
        </w:rPr>
        <w:t>摘  要</w:t>
      </w:r>
      <w:r>
        <w:rPr>
          <w:rFonts w:hint="eastAsia"/>
          <w:szCs w:val="21"/>
        </w:rPr>
        <w:t>”</w:t>
      </w:r>
      <w:r>
        <w:rPr>
          <w:szCs w:val="21"/>
        </w:rPr>
        <w:t>、</w:t>
      </w:r>
      <w:r>
        <w:rPr>
          <w:rFonts w:hint="eastAsia"/>
          <w:szCs w:val="21"/>
        </w:rPr>
        <w:t>“</w:t>
      </w:r>
      <w:r>
        <w:rPr>
          <w:szCs w:val="21"/>
        </w:rPr>
        <w:t>关键词</w:t>
      </w:r>
      <w:r>
        <w:rPr>
          <w:rFonts w:hint="eastAsia"/>
          <w:szCs w:val="21"/>
        </w:rPr>
        <w:t>”</w:t>
      </w:r>
      <w:r>
        <w:rPr>
          <w:szCs w:val="21"/>
        </w:rPr>
        <w:t>两词顶头</w:t>
      </w:r>
      <w:r>
        <w:rPr>
          <w:rFonts w:hint="eastAsia"/>
          <w:szCs w:val="21"/>
        </w:rPr>
        <w:t>，</w:t>
      </w:r>
      <w:r>
        <w:rPr>
          <w:szCs w:val="21"/>
        </w:rPr>
        <w:t>五号黑体</w:t>
      </w:r>
      <w:r>
        <w:rPr>
          <w:rFonts w:hint="eastAsia"/>
          <w:szCs w:val="21"/>
        </w:rPr>
        <w:t>。</w:t>
      </w:r>
      <w:r>
        <w:rPr>
          <w:szCs w:val="21"/>
        </w:rPr>
        <w:t xml:space="preserve"> 摘要段</w:t>
      </w:r>
      <w:r>
        <w:rPr>
          <w:rFonts w:hint="eastAsia"/>
          <w:szCs w:val="21"/>
        </w:rPr>
        <w:t>前</w:t>
      </w:r>
      <w:r>
        <w:rPr>
          <w:szCs w:val="21"/>
        </w:rPr>
        <w:t>空</w:t>
      </w:r>
      <w:r>
        <w:rPr>
          <w:rFonts w:hint="eastAsia"/>
          <w:szCs w:val="21"/>
        </w:rPr>
        <w:t>1</w:t>
      </w:r>
      <w:r>
        <w:rPr>
          <w:szCs w:val="21"/>
        </w:rPr>
        <w:t>2磅</w:t>
      </w:r>
      <w:r>
        <w:rPr>
          <w:rFonts w:hint="eastAsia"/>
          <w:szCs w:val="21"/>
        </w:rPr>
        <w:t>。</w:t>
      </w:r>
    </w:p>
    <w:p>
      <w:pPr>
        <w:spacing w:after="40"/>
        <w:ind w:firstLine="420" w:firstLineChars="200"/>
        <w:rPr>
          <w:szCs w:val="21"/>
        </w:rPr>
      </w:pPr>
      <w:r>
        <w:rPr>
          <w:szCs w:val="21"/>
        </w:rPr>
        <w:t>中文论文同时需要提供英文摘要等信息</w:t>
      </w:r>
      <w:r>
        <w:rPr>
          <w:rFonts w:hint="eastAsia"/>
          <w:szCs w:val="21"/>
        </w:rPr>
        <w:t>。</w:t>
      </w:r>
    </w:p>
    <w:p>
      <w:pPr>
        <w:spacing w:after="40"/>
        <w:ind w:firstLine="420" w:firstLineChars="200"/>
        <w:rPr>
          <w:szCs w:val="21"/>
        </w:rPr>
      </w:pPr>
      <w:r>
        <w:rPr>
          <w:szCs w:val="21"/>
        </w:rPr>
        <w:t>英文题目</w:t>
      </w:r>
      <w:r>
        <w:rPr>
          <w:rFonts w:hint="eastAsia"/>
          <w:szCs w:val="21"/>
        </w:rPr>
        <w:t>三</w:t>
      </w:r>
      <w:r>
        <w:rPr>
          <w:szCs w:val="21"/>
        </w:rPr>
        <w:t>号</w:t>
      </w:r>
      <w:r>
        <w:rPr>
          <w:rFonts w:hint="eastAsia"/>
          <w:szCs w:val="21"/>
        </w:rPr>
        <w:t>，</w:t>
      </w:r>
      <w:r>
        <w:rPr>
          <w:szCs w:val="21"/>
        </w:rPr>
        <w:t>Times New Roman字体</w:t>
      </w:r>
      <w:r>
        <w:rPr>
          <w:rFonts w:hint="eastAsia"/>
          <w:szCs w:val="21"/>
        </w:rPr>
        <w:t>，</w:t>
      </w:r>
      <w:r>
        <w:rPr>
          <w:szCs w:val="21"/>
        </w:rPr>
        <w:t>加粗.段前空18磅</w:t>
      </w:r>
      <w:r>
        <w:rPr>
          <w:rFonts w:hint="eastAsia"/>
          <w:szCs w:val="21"/>
        </w:rPr>
        <w:t>，</w:t>
      </w:r>
      <w:r>
        <w:rPr>
          <w:szCs w:val="21"/>
        </w:rPr>
        <w:t>段后空12磅</w:t>
      </w:r>
      <w:r>
        <w:rPr>
          <w:rFonts w:hint="eastAsia"/>
          <w:szCs w:val="21"/>
        </w:rPr>
        <w:t>。</w:t>
      </w:r>
      <w:r>
        <w:rPr>
          <w:szCs w:val="21"/>
        </w:rPr>
        <w:t xml:space="preserve"> 每个单词的第一个字母大写</w:t>
      </w:r>
      <w:r>
        <w:rPr>
          <w:rFonts w:hint="eastAsia"/>
          <w:szCs w:val="21"/>
        </w:rPr>
        <w:t>，</w:t>
      </w:r>
      <w:r>
        <w:rPr>
          <w:szCs w:val="21"/>
        </w:rPr>
        <w:t>其它字符均为小写</w:t>
      </w:r>
      <w:r>
        <w:rPr>
          <w:rFonts w:hint="eastAsia"/>
          <w:szCs w:val="21"/>
        </w:rPr>
        <w:t>。</w:t>
      </w:r>
    </w:p>
    <w:p>
      <w:pPr>
        <w:spacing w:after="40"/>
        <w:ind w:firstLine="420" w:firstLineChars="200"/>
        <w:rPr>
          <w:szCs w:val="21"/>
        </w:rPr>
      </w:pPr>
      <w:r>
        <w:rPr>
          <w:szCs w:val="21"/>
        </w:rPr>
        <w:t>作者英文姓名为五号</w:t>
      </w:r>
      <w:r>
        <w:rPr>
          <w:rFonts w:hint="eastAsia"/>
          <w:szCs w:val="21"/>
        </w:rPr>
        <w:t>，</w:t>
      </w:r>
      <w:r>
        <w:rPr>
          <w:szCs w:val="21"/>
        </w:rPr>
        <w:t>Times New Roman字体</w:t>
      </w:r>
      <w:r>
        <w:rPr>
          <w:rFonts w:hint="eastAsia"/>
          <w:szCs w:val="21"/>
        </w:rPr>
        <w:t>，</w:t>
      </w:r>
      <w:r>
        <w:rPr>
          <w:szCs w:val="21"/>
        </w:rPr>
        <w:t>占一行</w:t>
      </w:r>
      <w:r>
        <w:rPr>
          <w:rFonts w:hint="eastAsia"/>
          <w:szCs w:val="21"/>
        </w:rPr>
        <w:t>。</w:t>
      </w:r>
    </w:p>
    <w:p>
      <w:pPr>
        <w:spacing w:after="40"/>
        <w:ind w:firstLine="420" w:firstLineChars="200"/>
        <w:rPr>
          <w:szCs w:val="21"/>
        </w:rPr>
      </w:pPr>
      <w:r>
        <w:rPr>
          <w:szCs w:val="21"/>
        </w:rPr>
        <w:t>作者英文单位、地址、城市、邮编</w:t>
      </w:r>
      <w:r>
        <w:rPr>
          <w:rFonts w:hint="eastAsia"/>
          <w:szCs w:val="21"/>
        </w:rPr>
        <w:t>，</w:t>
      </w:r>
      <w:r>
        <w:rPr>
          <w:szCs w:val="21"/>
        </w:rPr>
        <w:t>五号</w:t>
      </w:r>
      <w:r>
        <w:rPr>
          <w:rFonts w:hint="eastAsia"/>
          <w:szCs w:val="21"/>
        </w:rPr>
        <w:t>，</w:t>
      </w:r>
      <w:r>
        <w:rPr>
          <w:szCs w:val="21"/>
        </w:rPr>
        <w:t>Times New Roman字体</w:t>
      </w:r>
      <w:r>
        <w:rPr>
          <w:rFonts w:hint="eastAsia"/>
          <w:szCs w:val="21"/>
        </w:rPr>
        <w:t>，</w:t>
      </w:r>
      <w:r>
        <w:rPr>
          <w:szCs w:val="21"/>
        </w:rPr>
        <w:t>占一行</w:t>
      </w:r>
      <w:r>
        <w:rPr>
          <w:rFonts w:hint="eastAsia"/>
          <w:szCs w:val="21"/>
        </w:rPr>
        <w:t>，</w:t>
      </w:r>
      <w:r>
        <w:rPr>
          <w:szCs w:val="21"/>
        </w:rPr>
        <w:t>段前空6磅</w:t>
      </w:r>
      <w:r>
        <w:rPr>
          <w:rFonts w:hint="eastAsia"/>
          <w:szCs w:val="21"/>
        </w:rPr>
        <w:t>。</w:t>
      </w:r>
      <w:r>
        <w:rPr>
          <w:szCs w:val="21"/>
        </w:rPr>
        <w:t>单位中每个单词的第一个字符大写</w:t>
      </w:r>
      <w:r>
        <w:rPr>
          <w:rFonts w:hint="eastAsia"/>
          <w:szCs w:val="21"/>
        </w:rPr>
        <w:t>，</w:t>
      </w:r>
      <w:r>
        <w:rPr>
          <w:szCs w:val="21"/>
        </w:rPr>
        <w:t>后面字符小写</w:t>
      </w:r>
      <w:r>
        <w:rPr>
          <w:rFonts w:hint="eastAsia"/>
          <w:szCs w:val="21"/>
        </w:rPr>
        <w:t>。</w:t>
      </w:r>
    </w:p>
    <w:p>
      <w:pPr>
        <w:spacing w:after="40"/>
        <w:ind w:firstLine="420" w:firstLineChars="200"/>
        <w:rPr>
          <w:szCs w:val="21"/>
        </w:rPr>
      </w:pPr>
      <w:r>
        <w:rPr>
          <w:szCs w:val="21"/>
        </w:rPr>
        <w:t>Email地址</w:t>
      </w:r>
      <w:r>
        <w:rPr>
          <w:bCs/>
          <w:szCs w:val="21"/>
        </w:rPr>
        <w:t>五号</w:t>
      </w:r>
      <w:r>
        <w:rPr>
          <w:rFonts w:hint="eastAsia"/>
          <w:bCs/>
          <w:szCs w:val="21"/>
        </w:rPr>
        <w:t>，</w:t>
      </w:r>
      <w:r>
        <w:rPr>
          <w:szCs w:val="21"/>
        </w:rPr>
        <w:t>Times New Roman体</w:t>
      </w:r>
      <w:r>
        <w:rPr>
          <w:rFonts w:hint="eastAsia"/>
          <w:szCs w:val="21"/>
        </w:rPr>
        <w:t>。</w:t>
      </w:r>
    </w:p>
    <w:p>
      <w:pPr>
        <w:spacing w:after="40"/>
        <w:ind w:firstLine="420" w:firstLineChars="200"/>
        <w:rPr>
          <w:szCs w:val="21"/>
        </w:rPr>
      </w:pPr>
      <w:r>
        <w:rPr>
          <w:szCs w:val="21"/>
        </w:rPr>
        <w:t>英文摘要、关键词字体为五号Times New Roman</w:t>
      </w:r>
      <w:r>
        <w:rPr>
          <w:rFonts w:hint="eastAsia"/>
          <w:szCs w:val="21"/>
        </w:rPr>
        <w:t>，</w:t>
      </w:r>
      <w:r>
        <w:rPr>
          <w:szCs w:val="21"/>
        </w:rPr>
        <w:t xml:space="preserve"> “Abstract”</w:t>
      </w:r>
      <w:r>
        <w:rPr>
          <w:rFonts w:hint="eastAsia"/>
          <w:szCs w:val="21"/>
        </w:rPr>
        <w:t>，</w:t>
      </w:r>
      <w:r>
        <w:rPr>
          <w:szCs w:val="21"/>
        </w:rPr>
        <w:t>“Key word”加粗</w:t>
      </w:r>
      <w:r>
        <w:rPr>
          <w:rFonts w:hint="eastAsia"/>
          <w:szCs w:val="21"/>
        </w:rPr>
        <w:t>，“</w:t>
      </w:r>
      <w:r>
        <w:rPr>
          <w:szCs w:val="21"/>
        </w:rPr>
        <w:t>Abstract</w:t>
      </w:r>
      <w:r>
        <w:rPr>
          <w:rFonts w:hint="eastAsia"/>
          <w:szCs w:val="21"/>
        </w:rPr>
        <w:t>”</w:t>
      </w:r>
      <w:r>
        <w:rPr>
          <w:szCs w:val="21"/>
        </w:rPr>
        <w:t>段</w:t>
      </w:r>
      <w:r>
        <w:rPr>
          <w:rFonts w:hint="eastAsia"/>
          <w:szCs w:val="21"/>
        </w:rPr>
        <w:t>前</w:t>
      </w:r>
      <w:r>
        <w:rPr>
          <w:szCs w:val="21"/>
        </w:rPr>
        <w:t>空</w:t>
      </w:r>
      <w:r>
        <w:rPr>
          <w:rFonts w:hint="eastAsia"/>
          <w:szCs w:val="21"/>
        </w:rPr>
        <w:t>1</w:t>
      </w:r>
      <w:r>
        <w:rPr>
          <w:szCs w:val="21"/>
        </w:rPr>
        <w:t>2磅</w:t>
      </w:r>
      <w:r>
        <w:rPr>
          <w:rFonts w:hint="eastAsia"/>
          <w:szCs w:val="21"/>
        </w:rPr>
        <w:t>，“</w:t>
      </w:r>
      <w:r>
        <w:rPr>
          <w:szCs w:val="21"/>
        </w:rPr>
        <w:t>Key word</w:t>
      </w:r>
      <w:r>
        <w:rPr>
          <w:rFonts w:hint="eastAsia"/>
          <w:szCs w:val="21"/>
        </w:rPr>
        <w:t>”段后18磅。对于英文文章，中文摘要的最后“关键字”段后18磅。</w:t>
      </w:r>
    </w:p>
    <w:p>
      <w:pPr>
        <w:spacing w:after="40"/>
        <w:ind w:firstLine="420" w:firstLineChars="200"/>
        <w:rPr>
          <w:szCs w:val="21"/>
        </w:rPr>
      </w:pPr>
      <w:r>
        <w:rPr>
          <w:szCs w:val="21"/>
        </w:rPr>
        <w:t>以上均为单倍行距</w:t>
      </w:r>
      <w:r>
        <w:rPr>
          <w:rFonts w:hint="eastAsia"/>
          <w:szCs w:val="21"/>
        </w:rPr>
        <w:t>。</w:t>
      </w:r>
    </w:p>
    <w:p>
      <w:pPr>
        <w:pStyle w:val="20"/>
        <w:rPr>
          <w:b/>
        </w:rPr>
      </w:pPr>
      <w:r>
        <w:t xml:space="preserve"> 标题</w:t>
      </w:r>
      <w:r>
        <w:rPr>
          <w:b/>
        </w:rPr>
        <w:t xml:space="preserve"> (Section and Subsection Headings)</w:t>
      </w:r>
    </w:p>
    <w:p>
      <w:pPr>
        <w:spacing w:after="40"/>
        <w:ind w:firstLine="420"/>
        <w:rPr>
          <w:szCs w:val="21"/>
        </w:rPr>
      </w:pPr>
      <w:r>
        <w:rPr>
          <w:szCs w:val="21"/>
        </w:rPr>
        <w:t>标题居左、顶头</w:t>
      </w:r>
      <w:r>
        <w:rPr>
          <w:rFonts w:hint="eastAsia"/>
          <w:szCs w:val="21"/>
        </w:rPr>
        <w:t>，</w:t>
      </w:r>
      <w:r>
        <w:rPr>
          <w:szCs w:val="21"/>
        </w:rPr>
        <w:t>并同时提供英文标题</w:t>
      </w:r>
      <w:r>
        <w:rPr>
          <w:rFonts w:hint="eastAsia"/>
          <w:szCs w:val="21"/>
        </w:rPr>
        <w:t>。</w:t>
      </w:r>
      <w:r>
        <w:rPr>
          <w:szCs w:val="21"/>
        </w:rPr>
        <w:t>节号用阿拉伯数字1</w:t>
      </w:r>
      <w:r>
        <w:rPr>
          <w:rFonts w:hint="eastAsia"/>
          <w:szCs w:val="21"/>
        </w:rPr>
        <w:t>，</w:t>
      </w:r>
      <w:r>
        <w:rPr>
          <w:szCs w:val="21"/>
        </w:rPr>
        <w:t xml:space="preserve"> 2</w:t>
      </w:r>
      <w:r>
        <w:rPr>
          <w:rFonts w:hint="eastAsia"/>
          <w:szCs w:val="21"/>
        </w:rPr>
        <w:t>。</w:t>
      </w:r>
      <w:r>
        <w:rPr>
          <w:szCs w:val="21"/>
        </w:rPr>
        <w:t>……连续地排</w:t>
      </w:r>
      <w:r>
        <w:rPr>
          <w:rFonts w:hint="eastAsia"/>
          <w:szCs w:val="21"/>
        </w:rPr>
        <w:t>，</w:t>
      </w:r>
      <w:r>
        <w:rPr>
          <w:szCs w:val="21"/>
        </w:rPr>
        <w:t>下一级标题的节号要包含上一级标题的节号</w:t>
      </w:r>
      <w:r>
        <w:rPr>
          <w:rFonts w:hint="eastAsia"/>
          <w:szCs w:val="21"/>
        </w:rPr>
        <w:t>，</w:t>
      </w:r>
      <w:r>
        <w:rPr>
          <w:szCs w:val="21"/>
        </w:rPr>
        <w:t>用“.”分隔</w:t>
      </w:r>
      <w:r>
        <w:rPr>
          <w:rFonts w:hint="eastAsia"/>
          <w:szCs w:val="21"/>
        </w:rPr>
        <w:t>，</w:t>
      </w:r>
      <w:r>
        <w:rPr>
          <w:szCs w:val="21"/>
        </w:rPr>
        <w:t>格式如上行</w:t>
      </w:r>
      <w:r>
        <w:rPr>
          <w:rFonts w:hint="eastAsia"/>
          <w:szCs w:val="21"/>
        </w:rPr>
        <w:t>。</w:t>
      </w:r>
    </w:p>
    <w:p>
      <w:pPr>
        <w:spacing w:after="40"/>
        <w:ind w:firstLine="420"/>
        <w:rPr>
          <w:szCs w:val="21"/>
        </w:rPr>
      </w:pPr>
      <w:r>
        <w:rPr>
          <w:szCs w:val="21"/>
        </w:rPr>
        <w:t>一级标题中文为四号黑体</w:t>
      </w:r>
      <w:r>
        <w:rPr>
          <w:rFonts w:hint="eastAsia"/>
          <w:szCs w:val="21"/>
        </w:rPr>
        <w:t>，</w:t>
      </w:r>
      <w:r>
        <w:rPr>
          <w:szCs w:val="21"/>
        </w:rPr>
        <w:t>英文为四号Times New Roman体</w:t>
      </w:r>
      <w:r>
        <w:rPr>
          <w:rFonts w:hint="eastAsia"/>
          <w:szCs w:val="21"/>
        </w:rPr>
        <w:t>。</w:t>
      </w:r>
      <w:r>
        <w:rPr>
          <w:szCs w:val="21"/>
        </w:rPr>
        <w:t>英文标题大写</w:t>
      </w:r>
      <w:r>
        <w:rPr>
          <w:rFonts w:hint="eastAsia"/>
          <w:szCs w:val="21"/>
        </w:rPr>
        <w:t>。</w:t>
      </w:r>
      <w:r>
        <w:rPr>
          <w:szCs w:val="21"/>
        </w:rPr>
        <w:t>段前、后各空6磅</w:t>
      </w:r>
      <w:r>
        <w:rPr>
          <w:rFonts w:hint="eastAsia"/>
          <w:szCs w:val="21"/>
        </w:rPr>
        <w:t>。</w:t>
      </w:r>
      <w:r>
        <w:rPr>
          <w:szCs w:val="21"/>
        </w:rPr>
        <w:t xml:space="preserve"> </w:t>
      </w:r>
    </w:p>
    <w:p>
      <w:pPr>
        <w:spacing w:after="40"/>
        <w:ind w:firstLine="420"/>
        <w:rPr>
          <w:szCs w:val="21"/>
        </w:rPr>
      </w:pPr>
      <w:r>
        <w:rPr>
          <w:szCs w:val="21"/>
        </w:rPr>
        <w:t>二级及二级以下标题中文为5号黑体</w:t>
      </w:r>
      <w:r>
        <w:rPr>
          <w:rFonts w:hint="eastAsia"/>
          <w:szCs w:val="21"/>
        </w:rPr>
        <w:t>，</w:t>
      </w:r>
      <w:r>
        <w:rPr>
          <w:szCs w:val="21"/>
        </w:rPr>
        <w:t>英文为五号Times New Roman体</w:t>
      </w:r>
      <w:r>
        <w:rPr>
          <w:rFonts w:hint="eastAsia"/>
          <w:szCs w:val="21"/>
        </w:rPr>
        <w:t>。</w:t>
      </w:r>
      <w:r>
        <w:rPr>
          <w:szCs w:val="21"/>
        </w:rPr>
        <w:t xml:space="preserve"> 英文标题首字母大写</w:t>
      </w:r>
      <w:r>
        <w:rPr>
          <w:rFonts w:hint="eastAsia"/>
          <w:szCs w:val="21"/>
        </w:rPr>
        <w:t>，</w:t>
      </w:r>
      <w:r>
        <w:rPr>
          <w:szCs w:val="21"/>
        </w:rPr>
        <w:t>其它小写</w:t>
      </w:r>
      <w:r>
        <w:rPr>
          <w:rFonts w:hint="eastAsia"/>
          <w:szCs w:val="21"/>
        </w:rPr>
        <w:t>。</w:t>
      </w:r>
      <w:r>
        <w:rPr>
          <w:szCs w:val="21"/>
        </w:rPr>
        <w:t xml:space="preserve"> 段前、后各空6磅</w:t>
      </w:r>
      <w:r>
        <w:rPr>
          <w:rFonts w:hint="eastAsia"/>
          <w:szCs w:val="21"/>
        </w:rPr>
        <w:t>。</w:t>
      </w:r>
      <w:r>
        <w:rPr>
          <w:szCs w:val="21"/>
        </w:rPr>
        <w:t xml:space="preserve"> </w:t>
      </w:r>
    </w:p>
    <w:p>
      <w:pPr>
        <w:spacing w:after="40"/>
        <w:ind w:firstLine="420"/>
        <w:rPr>
          <w:szCs w:val="21"/>
        </w:rPr>
      </w:pPr>
      <w:r>
        <w:rPr>
          <w:szCs w:val="21"/>
        </w:rPr>
        <w:t>以上均为单倍行距</w:t>
      </w:r>
      <w:r>
        <w:rPr>
          <w:rFonts w:hint="eastAsia"/>
          <w:szCs w:val="21"/>
        </w:rPr>
        <w:t>。</w:t>
      </w:r>
    </w:p>
    <w:p>
      <w:pPr>
        <w:pStyle w:val="20"/>
      </w:pPr>
      <w:r>
        <w:t xml:space="preserve"> 正文</w:t>
      </w:r>
      <w:r>
        <w:rPr>
          <w:b/>
        </w:rPr>
        <w:t>(Main Text)</w:t>
      </w:r>
    </w:p>
    <w:p>
      <w:pPr>
        <w:spacing w:after="40"/>
        <w:ind w:firstLine="420" w:firstLineChars="200"/>
        <w:rPr>
          <w:rFonts w:eastAsia="黑体"/>
          <w:b/>
          <w:szCs w:val="21"/>
        </w:rPr>
      </w:pPr>
      <w:r>
        <w:rPr>
          <w:szCs w:val="21"/>
        </w:rPr>
        <w:t>正文版面为A4纸</w:t>
      </w:r>
      <w:r>
        <w:rPr>
          <w:rFonts w:hint="eastAsia"/>
          <w:szCs w:val="21"/>
        </w:rPr>
        <w:t>，</w:t>
      </w:r>
      <w:r>
        <w:rPr>
          <w:szCs w:val="21"/>
        </w:rPr>
        <w:t>采用五号宋体</w:t>
      </w:r>
      <w:r>
        <w:rPr>
          <w:rFonts w:hint="eastAsia"/>
          <w:szCs w:val="21"/>
        </w:rPr>
        <w:t>，</w:t>
      </w:r>
      <w:r>
        <w:rPr>
          <w:szCs w:val="21"/>
        </w:rPr>
        <w:t xml:space="preserve"> 正文中的英文为五号Times New Roman体</w:t>
      </w:r>
      <w:r>
        <w:rPr>
          <w:rFonts w:hint="eastAsia"/>
          <w:szCs w:val="21"/>
        </w:rPr>
        <w:t>。</w:t>
      </w:r>
      <w:r>
        <w:rPr>
          <w:szCs w:val="21"/>
        </w:rPr>
        <w:t>段头空两个中文字</w:t>
      </w:r>
      <w:r>
        <w:rPr>
          <w:rFonts w:hint="eastAsia"/>
          <w:szCs w:val="21"/>
        </w:rPr>
        <w:t>，</w:t>
      </w:r>
      <w:r>
        <w:rPr>
          <w:szCs w:val="21"/>
        </w:rPr>
        <w:t>单倍行距</w:t>
      </w:r>
      <w:r>
        <w:rPr>
          <w:rFonts w:hint="eastAsia"/>
          <w:szCs w:val="21"/>
        </w:rPr>
        <w:t>，</w:t>
      </w:r>
      <w:r>
        <w:rPr>
          <w:szCs w:val="21"/>
        </w:rPr>
        <w:t>段后空2磅</w:t>
      </w:r>
      <w:r>
        <w:rPr>
          <w:rFonts w:hint="eastAsia"/>
          <w:szCs w:val="21"/>
        </w:rPr>
        <w:t>。</w:t>
      </w:r>
    </w:p>
    <w:p>
      <w:pPr>
        <w:pStyle w:val="20"/>
      </w:pPr>
      <w:r>
        <w:t xml:space="preserve"> 表格</w:t>
      </w:r>
      <w:r>
        <w:rPr>
          <w:b/>
        </w:rPr>
        <w:t>(Tables)</w:t>
      </w:r>
    </w:p>
    <w:p>
      <w:pPr>
        <w:spacing w:after="40"/>
        <w:ind w:firstLine="420"/>
        <w:rPr>
          <w:szCs w:val="21"/>
        </w:rPr>
      </w:pPr>
      <w:r>
        <w:rPr>
          <w:szCs w:val="21"/>
        </w:rPr>
        <w:t>表的标题位于表上方</w:t>
      </w:r>
      <w:r>
        <w:rPr>
          <w:rFonts w:hint="eastAsia"/>
          <w:szCs w:val="21"/>
        </w:rPr>
        <w:t>，</w:t>
      </w:r>
      <w:r>
        <w:rPr>
          <w:szCs w:val="21"/>
        </w:rPr>
        <w:t>居中</w:t>
      </w:r>
      <w:r>
        <w:rPr>
          <w:rFonts w:hint="eastAsia"/>
          <w:szCs w:val="21"/>
        </w:rPr>
        <w:t>，</w:t>
      </w:r>
      <w:r>
        <w:rPr>
          <w:szCs w:val="21"/>
        </w:rPr>
        <w:t xml:space="preserve"> 小五号</w:t>
      </w:r>
      <w:r>
        <w:rPr>
          <w:rFonts w:hint="eastAsia"/>
          <w:szCs w:val="21"/>
        </w:rPr>
        <w:t>黑</w:t>
      </w:r>
      <w:r>
        <w:rPr>
          <w:szCs w:val="21"/>
        </w:rPr>
        <w:t>体</w:t>
      </w:r>
      <w:r>
        <w:rPr>
          <w:rFonts w:hint="eastAsia"/>
          <w:szCs w:val="21"/>
        </w:rPr>
        <w:t>，</w:t>
      </w:r>
      <w:r>
        <w:rPr>
          <w:szCs w:val="21"/>
        </w:rPr>
        <w:t xml:space="preserve"> 段前、后各空6磅</w:t>
      </w:r>
      <w:r>
        <w:rPr>
          <w:rFonts w:hint="eastAsia"/>
          <w:szCs w:val="21"/>
        </w:rPr>
        <w:t>。</w:t>
      </w:r>
      <w:r>
        <w:rPr>
          <w:szCs w:val="21"/>
        </w:rPr>
        <w:t>表的序号用阿拉伯数字</w:t>
      </w:r>
      <w:r>
        <w:rPr>
          <w:rFonts w:hint="eastAsia"/>
          <w:szCs w:val="21"/>
        </w:rPr>
        <w:t>。</w:t>
      </w:r>
      <w:r>
        <w:rPr>
          <w:szCs w:val="21"/>
        </w:rPr>
        <w:t>表中文字为中文小五号宋体或者英文小五号Times New Roman体</w:t>
      </w:r>
      <w:r>
        <w:rPr>
          <w:rFonts w:hint="eastAsia"/>
          <w:szCs w:val="21"/>
        </w:rPr>
        <w:t>。</w:t>
      </w:r>
      <w:r>
        <w:rPr>
          <w:szCs w:val="21"/>
        </w:rPr>
        <w:t>表格上、下边框为双线</w:t>
      </w:r>
      <w:r>
        <w:rPr>
          <w:rFonts w:hint="eastAsia"/>
          <w:szCs w:val="21"/>
        </w:rPr>
        <w:t>，</w:t>
      </w:r>
      <w:r>
        <w:rPr>
          <w:szCs w:val="21"/>
        </w:rPr>
        <w:t>左、右无边框</w:t>
      </w:r>
      <w:r>
        <w:rPr>
          <w:rFonts w:hint="eastAsia"/>
          <w:szCs w:val="21"/>
        </w:rPr>
        <w:t>，</w:t>
      </w:r>
      <w:r>
        <w:rPr>
          <w:szCs w:val="21"/>
        </w:rPr>
        <w:t>表内用单线分隔</w:t>
      </w:r>
      <w:r>
        <w:rPr>
          <w:rFonts w:hint="eastAsia"/>
          <w:szCs w:val="21"/>
        </w:rPr>
        <w:t>。</w:t>
      </w:r>
    </w:p>
    <w:p>
      <w:pPr>
        <w:pStyle w:val="20"/>
      </w:pPr>
      <w:r>
        <w:t xml:space="preserve"> 图</w:t>
      </w:r>
      <w:r>
        <w:rPr>
          <w:b/>
        </w:rPr>
        <w:t>(Figures)</w:t>
      </w:r>
    </w:p>
    <w:p>
      <w:pPr>
        <w:spacing w:after="40"/>
        <w:ind w:firstLine="397"/>
        <w:rPr>
          <w:szCs w:val="21"/>
        </w:rPr>
      </w:pPr>
      <w:r>
        <w:rPr>
          <w:szCs w:val="21"/>
        </w:rPr>
        <w:t>图的标题位于图的下方</w:t>
      </w:r>
      <w:r>
        <w:rPr>
          <w:rFonts w:hint="eastAsia"/>
          <w:szCs w:val="21"/>
        </w:rPr>
        <w:t>，</w:t>
      </w:r>
      <w:r>
        <w:rPr>
          <w:szCs w:val="21"/>
        </w:rPr>
        <w:t>居中</w:t>
      </w:r>
      <w:r>
        <w:rPr>
          <w:rFonts w:hint="eastAsia"/>
          <w:szCs w:val="21"/>
        </w:rPr>
        <w:t>，</w:t>
      </w:r>
      <w:r>
        <w:rPr>
          <w:szCs w:val="21"/>
        </w:rPr>
        <w:t>小五号</w:t>
      </w:r>
      <w:r>
        <w:rPr>
          <w:rFonts w:hint="eastAsia"/>
          <w:szCs w:val="21"/>
        </w:rPr>
        <w:t>黑</w:t>
      </w:r>
      <w:r>
        <w:rPr>
          <w:szCs w:val="21"/>
        </w:rPr>
        <w:t>体</w:t>
      </w:r>
      <w:r>
        <w:rPr>
          <w:rFonts w:hint="eastAsia"/>
          <w:szCs w:val="21"/>
        </w:rPr>
        <w:t>，</w:t>
      </w:r>
      <w:r>
        <w:rPr>
          <w:szCs w:val="21"/>
        </w:rPr>
        <w:t>段前、后各空6磅.图的序号用阿拉伯数字</w:t>
      </w:r>
      <w:r>
        <w:rPr>
          <w:rFonts w:hint="eastAsia"/>
          <w:szCs w:val="21"/>
        </w:rPr>
        <w:t>。</w:t>
      </w:r>
      <w:r>
        <w:rPr>
          <w:szCs w:val="21"/>
        </w:rPr>
        <w:t>图形尽可能放置在文中提到的段落后面</w:t>
      </w:r>
      <w:r>
        <w:rPr>
          <w:rFonts w:hint="eastAsia"/>
          <w:szCs w:val="21"/>
        </w:rPr>
        <w:t>。</w:t>
      </w:r>
      <w:r>
        <w:rPr>
          <w:szCs w:val="21"/>
        </w:rPr>
        <w:t>为了使图形更加清晰</w:t>
      </w:r>
      <w:r>
        <w:rPr>
          <w:rFonts w:hint="eastAsia"/>
          <w:szCs w:val="21"/>
        </w:rPr>
        <w:t>，</w:t>
      </w:r>
      <w:r>
        <w:rPr>
          <w:szCs w:val="21"/>
        </w:rPr>
        <w:t>请用原始图或者照片</w:t>
      </w:r>
      <w:r>
        <w:rPr>
          <w:rFonts w:hint="eastAsia"/>
          <w:szCs w:val="21"/>
        </w:rPr>
        <w:t>。</w:t>
      </w:r>
    </w:p>
    <w:p>
      <w:pPr>
        <w:snapToGrid w:val="0"/>
        <w:spacing w:after="40"/>
        <w:ind w:firstLine="397"/>
        <w:outlineLvl w:val="8"/>
        <w:rPr>
          <w:szCs w:val="21"/>
        </w:rPr>
      </w:pPr>
    </w:p>
    <w:p>
      <w:pPr>
        <w:spacing w:after="120"/>
        <w:jc w:val="center"/>
      </w:pPr>
      <w:r>
        <w:drawing>
          <wp:inline distT="0" distB="0" distL="114300" distR="114300">
            <wp:extent cx="2219325" cy="1552575"/>
            <wp:effectExtent l="0" t="0" r="0" b="8890"/>
            <wp:docPr id="1" name="图片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1"/>
                    <pic:cNvPicPr>
                      <a:picLocks noChangeAspect="1"/>
                    </pic:cNvPicPr>
                  </pic:nvPicPr>
                  <pic:blipFill>
                    <a:blip r:embed="rId5"/>
                    <a:stretch>
                      <a:fillRect/>
                    </a:stretch>
                  </pic:blipFill>
                  <pic:spPr>
                    <a:xfrm>
                      <a:off x="0" y="0"/>
                      <a:ext cx="2219325" cy="1552575"/>
                    </a:xfrm>
                    <a:prstGeom prst="rect">
                      <a:avLst/>
                    </a:prstGeom>
                    <a:noFill/>
                    <a:ln>
                      <a:noFill/>
                    </a:ln>
                  </pic:spPr>
                </pic:pic>
              </a:graphicData>
            </a:graphic>
          </wp:inline>
        </w:drawing>
      </w:r>
    </w:p>
    <w:p>
      <w:pPr>
        <w:spacing w:before="120" w:after="120"/>
        <w:ind w:firstLine="397"/>
        <w:jc w:val="center"/>
        <w:rPr>
          <w:rFonts w:ascii="黑体" w:eastAsia="黑体"/>
          <w:sz w:val="18"/>
          <w:szCs w:val="18"/>
        </w:rPr>
      </w:pPr>
      <w:r>
        <w:rPr>
          <w:rFonts w:hint="eastAsia" w:ascii="黑体" w:eastAsia="黑体"/>
          <w:sz w:val="18"/>
          <w:szCs w:val="18"/>
        </w:rPr>
        <w:t xml:space="preserve">图 1 </w:t>
      </w:r>
      <w:r>
        <w:rPr>
          <w:rFonts w:eastAsia="黑体"/>
          <w:sz w:val="18"/>
          <w:szCs w:val="18"/>
        </w:rPr>
        <w:t xml:space="preserve"> The Caption</w:t>
      </w:r>
    </w:p>
    <w:p>
      <w:pPr>
        <w:pStyle w:val="20"/>
        <w:tabs>
          <w:tab w:val="left" w:pos="426"/>
        </w:tabs>
      </w:pPr>
      <w:r>
        <w:t>数学公式</w:t>
      </w:r>
      <w:r>
        <w:rPr>
          <w:b/>
        </w:rPr>
        <w:t>(Mathematical Formulas)</w:t>
      </w:r>
    </w:p>
    <w:p>
      <w:pPr>
        <w:spacing w:after="40"/>
        <w:ind w:firstLine="420"/>
        <w:rPr>
          <w:szCs w:val="21"/>
        </w:rPr>
      </w:pPr>
      <w:r>
        <w:rPr>
          <w:szCs w:val="21"/>
        </w:rPr>
        <w:t>数学公式居中</w:t>
      </w:r>
      <w:r>
        <w:rPr>
          <w:rFonts w:hint="eastAsia"/>
          <w:szCs w:val="21"/>
        </w:rPr>
        <w:t>，</w:t>
      </w:r>
      <w:r>
        <w:rPr>
          <w:szCs w:val="21"/>
        </w:rPr>
        <w:t>根据需要可以添加公式编号</w:t>
      </w:r>
      <w:r>
        <w:rPr>
          <w:rFonts w:hint="eastAsia"/>
          <w:szCs w:val="21"/>
        </w:rPr>
        <w:t>。</w:t>
      </w:r>
    </w:p>
    <w:p>
      <w:pPr>
        <w:wordWrap w:val="0"/>
        <w:ind w:firstLine="284"/>
        <w:jc w:val="right"/>
        <w:rPr>
          <w:szCs w:val="21"/>
        </w:rPr>
      </w:pPr>
      <w:r>
        <w:rPr>
          <w:rFonts w:eastAsia="MS Mincho"/>
          <w:position w:val="-26"/>
        </w:rPr>
        <w:object>
          <v:shape id="_x0000_i1025" o:spt="75" type="#_x0000_t75" style="height:30pt;width:19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w:t>
      </w:r>
      <w:r>
        <w:rPr>
          <w:rFonts w:hint="eastAsia"/>
        </w:rPr>
        <w:t xml:space="preserve">                                              </w:t>
      </w:r>
      <w:r>
        <w:t>(1)</w:t>
      </w:r>
    </w:p>
    <w:p>
      <w:pPr>
        <w:pStyle w:val="20"/>
      </w:pPr>
      <w:r>
        <w:t xml:space="preserve"> 参考文献</w:t>
      </w:r>
      <w:r>
        <w:rPr>
          <w:b/>
        </w:rPr>
        <w:t>(References)</w:t>
      </w:r>
    </w:p>
    <w:p>
      <w:pPr>
        <w:spacing w:after="40"/>
        <w:ind w:firstLine="420" w:firstLineChars="200"/>
        <w:rPr>
          <w:szCs w:val="21"/>
        </w:rPr>
      </w:pPr>
      <w:r>
        <w:rPr>
          <w:szCs w:val="21"/>
        </w:rPr>
        <w:t>参考文献按照文中出现的顺序排列</w:t>
      </w:r>
      <w:r>
        <w:rPr>
          <w:rFonts w:hint="eastAsia"/>
          <w:szCs w:val="21"/>
        </w:rPr>
        <w:t>。</w:t>
      </w:r>
      <w:r>
        <w:rPr>
          <w:szCs w:val="21"/>
        </w:rPr>
        <w:t xml:space="preserve"> 排列序号为方括号中插入阿拉伯数字</w:t>
      </w:r>
      <w:r>
        <w:rPr>
          <w:rFonts w:hint="eastAsia"/>
          <w:szCs w:val="21"/>
        </w:rPr>
        <w:t>，</w:t>
      </w:r>
      <w:r>
        <w:rPr>
          <w:szCs w:val="21"/>
        </w:rPr>
        <w:t xml:space="preserve"> 例如“[1]”</w:t>
      </w:r>
      <w:r>
        <w:rPr>
          <w:rFonts w:hint="eastAsia"/>
          <w:szCs w:val="21"/>
        </w:rPr>
        <w:t>。</w:t>
      </w:r>
      <w:r>
        <w:rPr>
          <w:szCs w:val="21"/>
        </w:rPr>
        <w:t xml:space="preserve"> </w:t>
      </w:r>
    </w:p>
    <w:p>
      <w:pPr>
        <w:spacing w:after="40"/>
        <w:ind w:firstLine="420" w:firstLineChars="200"/>
        <w:rPr>
          <w:szCs w:val="21"/>
        </w:rPr>
      </w:pPr>
      <w:r>
        <w:rPr>
          <w:szCs w:val="21"/>
        </w:rPr>
        <w:t>“参考文献”四个字为四号黑体</w:t>
      </w:r>
      <w:r>
        <w:rPr>
          <w:rFonts w:hint="eastAsia"/>
          <w:szCs w:val="21"/>
        </w:rPr>
        <w:t>，</w:t>
      </w:r>
      <w:r>
        <w:rPr>
          <w:szCs w:val="21"/>
        </w:rPr>
        <w:t>居左顶头</w:t>
      </w:r>
      <w:r>
        <w:rPr>
          <w:rFonts w:hint="eastAsia"/>
          <w:szCs w:val="21"/>
        </w:rPr>
        <w:t>，</w:t>
      </w:r>
      <w:r>
        <w:rPr>
          <w:szCs w:val="21"/>
        </w:rPr>
        <w:t>占一行</w:t>
      </w:r>
      <w:r>
        <w:rPr>
          <w:rFonts w:hint="eastAsia"/>
          <w:szCs w:val="21"/>
        </w:rPr>
        <w:t>。</w:t>
      </w:r>
      <w:r>
        <w:rPr>
          <w:szCs w:val="21"/>
        </w:rPr>
        <w:t>段前空12磅</w:t>
      </w:r>
      <w:r>
        <w:rPr>
          <w:rFonts w:hint="eastAsia"/>
          <w:szCs w:val="21"/>
        </w:rPr>
        <w:t>，</w:t>
      </w:r>
      <w:r>
        <w:rPr>
          <w:szCs w:val="21"/>
        </w:rPr>
        <w:t>段后空6磅</w:t>
      </w:r>
      <w:r>
        <w:rPr>
          <w:rFonts w:hint="eastAsia"/>
          <w:szCs w:val="21"/>
        </w:rPr>
        <w:t>。</w:t>
      </w:r>
    </w:p>
    <w:p>
      <w:pPr>
        <w:spacing w:after="40"/>
        <w:ind w:firstLine="420" w:firstLineChars="200"/>
        <w:rPr>
          <w:szCs w:val="21"/>
        </w:rPr>
      </w:pPr>
      <w:r>
        <w:rPr>
          <w:szCs w:val="21"/>
        </w:rPr>
        <w:t>中文参考文献为五号宋体</w:t>
      </w:r>
      <w:r>
        <w:rPr>
          <w:rFonts w:hint="eastAsia"/>
          <w:szCs w:val="21"/>
        </w:rPr>
        <w:t>，</w:t>
      </w:r>
      <w:r>
        <w:rPr>
          <w:szCs w:val="21"/>
        </w:rPr>
        <w:t xml:space="preserve"> 英文参考文献为五号Times New Roman体</w:t>
      </w:r>
      <w:r>
        <w:rPr>
          <w:rFonts w:hint="eastAsia"/>
          <w:szCs w:val="21"/>
        </w:rPr>
        <w:t>。</w:t>
      </w:r>
      <w:r>
        <w:rPr>
          <w:szCs w:val="21"/>
        </w:rPr>
        <w:t xml:space="preserve"> 段头不空</w:t>
      </w:r>
      <w:r>
        <w:rPr>
          <w:rFonts w:hint="eastAsia"/>
          <w:szCs w:val="21"/>
        </w:rPr>
        <w:t>，</w:t>
      </w:r>
      <w:r>
        <w:rPr>
          <w:szCs w:val="21"/>
        </w:rPr>
        <w:t xml:space="preserve"> 悬挂式缩进0.57cm</w:t>
      </w:r>
      <w:r>
        <w:rPr>
          <w:rFonts w:hint="eastAsia"/>
          <w:szCs w:val="21"/>
        </w:rPr>
        <w:t>，</w:t>
      </w:r>
      <w:r>
        <w:rPr>
          <w:szCs w:val="21"/>
        </w:rPr>
        <w:t>单倍行距</w:t>
      </w:r>
      <w:r>
        <w:rPr>
          <w:rFonts w:hint="eastAsia"/>
          <w:szCs w:val="21"/>
        </w:rPr>
        <w:t>，</w:t>
      </w:r>
      <w:r>
        <w:rPr>
          <w:szCs w:val="21"/>
        </w:rPr>
        <w:t>段后空2磅</w:t>
      </w:r>
      <w:r>
        <w:rPr>
          <w:rFonts w:hint="eastAsia"/>
          <w:szCs w:val="21"/>
        </w:rPr>
        <w:t>。</w:t>
      </w:r>
      <w:r>
        <w:rPr>
          <w:szCs w:val="21"/>
        </w:rPr>
        <w:t xml:space="preserve"> </w:t>
      </w:r>
    </w:p>
    <w:p>
      <w:pPr>
        <w:spacing w:after="40"/>
        <w:ind w:firstLine="420" w:firstLineChars="200"/>
        <w:rPr>
          <w:szCs w:val="21"/>
        </w:rPr>
      </w:pPr>
      <w:r>
        <w:rPr>
          <w:szCs w:val="21"/>
        </w:rPr>
        <w:t>参考文献为期刊论文时</w:t>
      </w:r>
      <w:r>
        <w:rPr>
          <w:rFonts w:hint="eastAsia"/>
          <w:szCs w:val="21"/>
        </w:rPr>
        <w:t>，</w:t>
      </w:r>
      <w:r>
        <w:rPr>
          <w:szCs w:val="21"/>
        </w:rPr>
        <w:t xml:space="preserve"> 每篇论文包括作者、题名、刊名、卷、期、页、出版年信息</w:t>
      </w:r>
      <w:r>
        <w:rPr>
          <w:rFonts w:hint="eastAsia"/>
          <w:szCs w:val="21"/>
        </w:rPr>
        <w:t>；</w:t>
      </w:r>
      <w:r>
        <w:rPr>
          <w:szCs w:val="21"/>
        </w:rPr>
        <w:t xml:space="preserve"> 参考文献为专著时</w:t>
      </w:r>
      <w:r>
        <w:rPr>
          <w:rFonts w:hint="eastAsia"/>
          <w:szCs w:val="21"/>
        </w:rPr>
        <w:t>，</w:t>
      </w:r>
      <w:r>
        <w:rPr>
          <w:szCs w:val="21"/>
        </w:rPr>
        <w:t>每本专著包括著者、书名、版本、出版地、出版者、出版年信息</w:t>
      </w:r>
      <w:r>
        <w:rPr>
          <w:rFonts w:hint="eastAsia"/>
          <w:szCs w:val="21"/>
        </w:rPr>
        <w:t>。</w:t>
      </w:r>
      <w:r>
        <w:rPr>
          <w:szCs w:val="21"/>
        </w:rPr>
        <w:t>具体形式可参见本文中参考文献样例</w:t>
      </w:r>
      <w:r>
        <w:rPr>
          <w:rFonts w:hint="eastAsia"/>
          <w:szCs w:val="21"/>
        </w:rPr>
        <w:t>。</w:t>
      </w:r>
      <w:r>
        <w:rPr>
          <w:szCs w:val="21"/>
        </w:rPr>
        <w:t xml:space="preserve"> </w:t>
      </w:r>
    </w:p>
    <w:p>
      <w:pPr>
        <w:pStyle w:val="22"/>
        <w:tabs>
          <w:tab w:val="clear" w:pos="425"/>
        </w:tabs>
        <w:spacing w:before="120"/>
        <w:ind w:left="284" w:hanging="284"/>
        <w:rPr>
          <w:rFonts w:cs="Times New Roman"/>
          <w:sz w:val="28"/>
          <w:szCs w:val="28"/>
        </w:rPr>
      </w:pPr>
      <w:r>
        <w:rPr>
          <w:rFonts w:cs="Times New Roman"/>
          <w:sz w:val="28"/>
          <w:szCs w:val="28"/>
        </w:rPr>
        <w:t>注意事项(Checklist)</w:t>
      </w:r>
    </w:p>
    <w:p>
      <w:pPr>
        <w:widowControl/>
        <w:numPr>
          <w:ilvl w:val="0"/>
          <w:numId w:val="2"/>
        </w:numPr>
        <w:tabs>
          <w:tab w:val="left" w:pos="709"/>
          <w:tab w:val="clear" w:pos="420"/>
        </w:tabs>
        <w:autoSpaceDE w:val="0"/>
        <w:autoSpaceDN w:val="0"/>
        <w:spacing w:after="40"/>
        <w:ind w:firstLine="6"/>
        <w:rPr>
          <w:szCs w:val="21"/>
        </w:rPr>
      </w:pPr>
      <w:r>
        <w:rPr>
          <w:szCs w:val="21"/>
        </w:rPr>
        <w:t>标题不要落在页面的底部</w:t>
      </w:r>
      <w:r>
        <w:rPr>
          <w:rFonts w:hint="eastAsia"/>
          <w:szCs w:val="21"/>
        </w:rPr>
        <w:t>；</w:t>
      </w:r>
    </w:p>
    <w:p>
      <w:pPr>
        <w:widowControl/>
        <w:numPr>
          <w:ilvl w:val="0"/>
          <w:numId w:val="2"/>
        </w:numPr>
        <w:tabs>
          <w:tab w:val="left" w:pos="709"/>
          <w:tab w:val="clear" w:pos="420"/>
        </w:tabs>
        <w:autoSpaceDE w:val="0"/>
        <w:autoSpaceDN w:val="0"/>
        <w:spacing w:after="40"/>
        <w:ind w:firstLine="6"/>
        <w:rPr>
          <w:szCs w:val="21"/>
        </w:rPr>
      </w:pPr>
      <w:r>
        <w:rPr>
          <w:szCs w:val="21"/>
        </w:rPr>
        <w:t>文中要保持行距一致</w:t>
      </w:r>
      <w:r>
        <w:rPr>
          <w:rFonts w:hint="eastAsia"/>
          <w:szCs w:val="21"/>
        </w:rPr>
        <w:t>；</w:t>
      </w:r>
    </w:p>
    <w:p>
      <w:pPr>
        <w:widowControl/>
        <w:numPr>
          <w:ilvl w:val="0"/>
          <w:numId w:val="2"/>
        </w:numPr>
        <w:tabs>
          <w:tab w:val="left" w:pos="709"/>
          <w:tab w:val="clear" w:pos="420"/>
        </w:tabs>
        <w:autoSpaceDE w:val="0"/>
        <w:autoSpaceDN w:val="0"/>
        <w:spacing w:after="40"/>
        <w:ind w:firstLine="6"/>
        <w:rPr>
          <w:szCs w:val="21"/>
        </w:rPr>
      </w:pPr>
      <w:r>
        <w:rPr>
          <w:szCs w:val="21"/>
        </w:rPr>
        <w:t>图、表最好放置在文中提到的段落附近</w:t>
      </w:r>
      <w:r>
        <w:rPr>
          <w:rFonts w:hint="eastAsia"/>
          <w:szCs w:val="21"/>
        </w:rPr>
        <w:t>；</w:t>
      </w:r>
    </w:p>
    <w:p>
      <w:pPr>
        <w:widowControl/>
        <w:numPr>
          <w:ilvl w:val="0"/>
          <w:numId w:val="2"/>
        </w:numPr>
        <w:tabs>
          <w:tab w:val="left" w:pos="709"/>
          <w:tab w:val="clear" w:pos="420"/>
        </w:tabs>
        <w:autoSpaceDE w:val="0"/>
        <w:autoSpaceDN w:val="0"/>
        <w:spacing w:after="40"/>
        <w:ind w:firstLine="6"/>
        <w:rPr>
          <w:szCs w:val="21"/>
        </w:rPr>
      </w:pPr>
      <w:r>
        <w:rPr>
          <w:szCs w:val="21"/>
        </w:rPr>
        <w:t>文中不需要插入页码</w:t>
      </w:r>
      <w:r>
        <w:rPr>
          <w:rFonts w:hint="eastAsia"/>
          <w:szCs w:val="21"/>
        </w:rPr>
        <w:t>；</w:t>
      </w:r>
    </w:p>
    <w:p>
      <w:pPr>
        <w:widowControl/>
        <w:numPr>
          <w:ilvl w:val="0"/>
          <w:numId w:val="2"/>
        </w:numPr>
        <w:tabs>
          <w:tab w:val="left" w:pos="709"/>
          <w:tab w:val="clear" w:pos="420"/>
        </w:tabs>
        <w:autoSpaceDE w:val="0"/>
        <w:autoSpaceDN w:val="0"/>
        <w:spacing w:after="40"/>
        <w:ind w:left="0" w:firstLine="426"/>
        <w:rPr>
          <w:szCs w:val="21"/>
        </w:rPr>
      </w:pPr>
      <w:r>
        <w:rPr>
          <w:szCs w:val="21"/>
        </w:rPr>
        <w:t>正文中的第一行不要删除，否则脚注将被删除。</w:t>
      </w:r>
    </w:p>
    <w:p>
      <w:pPr>
        <w:spacing w:before="240" w:after="120"/>
        <w:rPr>
          <w:rFonts w:eastAsia="黑体"/>
          <w:bCs/>
          <w:sz w:val="28"/>
          <w:szCs w:val="28"/>
        </w:rPr>
      </w:pPr>
      <w:r>
        <w:rPr>
          <w:rFonts w:eastAsia="黑体"/>
          <w:bCs/>
          <w:sz w:val="28"/>
          <w:szCs w:val="28"/>
        </w:rPr>
        <w:t>参考文献</w:t>
      </w:r>
    </w:p>
    <w:p>
      <w:pPr>
        <w:widowControl/>
        <w:numPr>
          <w:ilvl w:val="0"/>
          <w:numId w:val="3"/>
        </w:numPr>
        <w:autoSpaceDE w:val="0"/>
        <w:autoSpaceDN w:val="0"/>
        <w:spacing w:after="40"/>
        <w:jc w:val="left"/>
        <w:rPr>
          <w:szCs w:val="21"/>
        </w:rPr>
      </w:pPr>
      <w:r>
        <w:rPr>
          <w:szCs w:val="21"/>
        </w:rPr>
        <w:t>洪奕光</w:t>
      </w:r>
      <w:r>
        <w:rPr>
          <w:rFonts w:hint="eastAsia"/>
          <w:szCs w:val="21"/>
        </w:rPr>
        <w:t>,</w:t>
      </w:r>
      <w:r>
        <w:rPr>
          <w:szCs w:val="21"/>
        </w:rPr>
        <w:t>程代展</w:t>
      </w:r>
      <w:r>
        <w:rPr>
          <w:rFonts w:hint="eastAsia"/>
          <w:szCs w:val="21"/>
        </w:rPr>
        <w:t xml:space="preserve">. </w:t>
      </w:r>
      <w:r>
        <w:rPr>
          <w:szCs w:val="21"/>
        </w:rPr>
        <w:t>非线性系统的分析与控制</w:t>
      </w:r>
      <w:r>
        <w:rPr>
          <w:rFonts w:hint="eastAsia"/>
          <w:szCs w:val="21"/>
        </w:rPr>
        <w:t>[M].北京：</w:t>
      </w:r>
      <w:r>
        <w:rPr>
          <w:szCs w:val="21"/>
        </w:rPr>
        <w:t>科学出版社</w:t>
      </w:r>
      <w:r>
        <w:rPr>
          <w:rFonts w:hint="eastAsia"/>
          <w:szCs w:val="21"/>
        </w:rPr>
        <w:t>,</w:t>
      </w:r>
      <w:r>
        <w:rPr>
          <w:szCs w:val="21"/>
        </w:rPr>
        <w:t xml:space="preserve"> 2005.</w:t>
      </w:r>
    </w:p>
    <w:p>
      <w:pPr>
        <w:widowControl/>
        <w:numPr>
          <w:ilvl w:val="0"/>
          <w:numId w:val="3"/>
        </w:numPr>
        <w:autoSpaceDE w:val="0"/>
        <w:autoSpaceDN w:val="0"/>
        <w:spacing w:after="40"/>
        <w:rPr>
          <w:szCs w:val="21"/>
        </w:rPr>
      </w:pPr>
      <w:r>
        <w:rPr>
          <w:szCs w:val="21"/>
        </w:rPr>
        <w:t>孙轶民</w:t>
      </w:r>
      <w:r>
        <w:rPr>
          <w:rFonts w:hint="eastAsia"/>
          <w:szCs w:val="21"/>
        </w:rPr>
        <w:t>,</w:t>
      </w:r>
      <w:r>
        <w:rPr>
          <w:szCs w:val="21"/>
        </w:rPr>
        <w:t>郭雷.</w:t>
      </w:r>
      <w:r>
        <w:rPr>
          <w:rFonts w:hint="eastAsia"/>
          <w:szCs w:val="21"/>
        </w:rPr>
        <w:t xml:space="preserve"> </w:t>
      </w:r>
      <w:r>
        <w:rPr>
          <w:szCs w:val="21"/>
        </w:rPr>
        <w:t>关于平面仿射非线性系统的全局渐近能控性</w:t>
      </w:r>
      <w:r>
        <w:rPr>
          <w:rFonts w:hint="eastAsia"/>
          <w:szCs w:val="21"/>
        </w:rPr>
        <w:t>[J]</w:t>
      </w:r>
      <w:r>
        <w:rPr>
          <w:szCs w:val="21"/>
        </w:rPr>
        <w:t>.中国科学(E辑)</w:t>
      </w:r>
      <w:r>
        <w:rPr>
          <w:rFonts w:hint="eastAsia"/>
          <w:szCs w:val="21"/>
        </w:rPr>
        <w:t>,2005,35（</w:t>
      </w:r>
      <w:r>
        <w:rPr>
          <w:szCs w:val="21"/>
        </w:rPr>
        <w:t>8</w:t>
      </w:r>
      <w:r>
        <w:rPr>
          <w:rFonts w:hint="eastAsia"/>
          <w:szCs w:val="21"/>
        </w:rPr>
        <w:t>）：</w:t>
      </w:r>
      <w:r>
        <w:rPr>
          <w:szCs w:val="21"/>
        </w:rPr>
        <w:t>830-839.</w:t>
      </w:r>
    </w:p>
    <w:p>
      <w:pPr>
        <w:widowControl/>
        <w:numPr>
          <w:ilvl w:val="0"/>
          <w:numId w:val="3"/>
        </w:numPr>
        <w:autoSpaceDE w:val="0"/>
        <w:autoSpaceDN w:val="0"/>
        <w:spacing w:after="40"/>
        <w:rPr>
          <w:szCs w:val="21"/>
        </w:rPr>
      </w:pPr>
      <w:r>
        <w:rPr>
          <w:szCs w:val="21"/>
        </w:rPr>
        <w:t>Daizhan Cheng</w:t>
      </w:r>
      <w:r>
        <w:rPr>
          <w:rFonts w:hint="eastAsia"/>
          <w:szCs w:val="21"/>
        </w:rPr>
        <w:t xml:space="preserve">. </w:t>
      </w:r>
      <w:r>
        <w:rPr>
          <w:szCs w:val="21"/>
        </w:rPr>
        <w:t>Controllability of Switched Bilinear Systems[J]</w:t>
      </w:r>
      <w:r>
        <w:rPr>
          <w:rFonts w:hint="eastAsia"/>
          <w:szCs w:val="21"/>
        </w:rPr>
        <w:t xml:space="preserve">. </w:t>
      </w:r>
      <w:r>
        <w:rPr>
          <w:bCs/>
          <w:iCs/>
          <w:szCs w:val="21"/>
        </w:rPr>
        <w:t>IEEE Trans. on Automatic Control</w:t>
      </w:r>
      <w:r>
        <w:rPr>
          <w:rFonts w:hint="eastAsia"/>
          <w:szCs w:val="21"/>
        </w:rPr>
        <w:t>,</w:t>
      </w:r>
      <w:r>
        <w:rPr>
          <w:szCs w:val="21"/>
        </w:rPr>
        <w:t xml:space="preserve"> 2005 ,50(4): 511-515.</w:t>
      </w:r>
    </w:p>
    <w:p>
      <w:pPr>
        <w:rPr>
          <w:szCs w:val="21"/>
        </w:rPr>
      </w:pPr>
    </w:p>
    <w:p>
      <w:pPr>
        <w:spacing w:before="360" w:after="240"/>
        <w:jc w:val="center"/>
        <w:rPr>
          <w:b/>
          <w:sz w:val="32"/>
          <w:szCs w:val="32"/>
        </w:rPr>
      </w:pPr>
      <w:r>
        <w:rPr>
          <w:b/>
          <w:sz w:val="32"/>
          <w:szCs w:val="32"/>
        </w:rPr>
        <w:t>Template for Preparation of Papers</w:t>
      </w:r>
      <w:r>
        <w:rPr>
          <w:rStyle w:val="17"/>
          <w:b/>
          <w:sz w:val="32"/>
          <w:szCs w:val="32"/>
        </w:rPr>
        <w:footnoteReference w:id="1" w:customMarkFollows="1"/>
        <w:t>*</w:t>
      </w:r>
    </w:p>
    <w:p>
      <w:pPr>
        <w:jc w:val="center"/>
        <w:rPr>
          <w:szCs w:val="22"/>
        </w:rPr>
      </w:pPr>
      <w:r>
        <w:rPr>
          <w:szCs w:val="22"/>
        </w:rPr>
        <w:t>First Author</w:t>
      </w:r>
      <w:r>
        <w:rPr>
          <w:szCs w:val="22"/>
          <w:vertAlign w:val="superscript"/>
        </w:rPr>
        <w:t>1</w:t>
      </w:r>
      <w:r>
        <w:rPr>
          <w:szCs w:val="22"/>
        </w:rPr>
        <w:t>, Second  Author</w:t>
      </w:r>
      <w:r>
        <w:rPr>
          <w:szCs w:val="22"/>
          <w:vertAlign w:val="superscript"/>
        </w:rPr>
        <w:t>1,2</w:t>
      </w:r>
      <w:r>
        <w:rPr>
          <w:szCs w:val="22"/>
        </w:rPr>
        <w:t>, Third Author</w:t>
      </w:r>
      <w:r>
        <w:rPr>
          <w:szCs w:val="22"/>
          <w:vertAlign w:val="superscript"/>
        </w:rPr>
        <w:t>2</w:t>
      </w:r>
    </w:p>
    <w:p>
      <w:pPr>
        <w:spacing w:before="120"/>
        <w:jc w:val="center"/>
        <w:rPr>
          <w:szCs w:val="22"/>
        </w:rPr>
      </w:pPr>
      <w:r>
        <w:rPr>
          <w:szCs w:val="22"/>
        </w:rPr>
        <w:t>1. Department of Automatic Control, College of Mechatronics and Automation, National University of Defense Technology, 410073,Changsha, P.R.China</w:t>
      </w:r>
    </w:p>
    <w:p>
      <w:pPr>
        <w:jc w:val="center"/>
        <w:rPr>
          <w:szCs w:val="22"/>
        </w:rPr>
      </w:pPr>
      <w:r>
        <w:rPr>
          <w:szCs w:val="22"/>
        </w:rPr>
        <w:t>E-mail: aaa@nudt.edu.cn</w:t>
      </w:r>
    </w:p>
    <w:p>
      <w:pPr>
        <w:jc w:val="center"/>
        <w:rPr>
          <w:szCs w:val="22"/>
        </w:rPr>
      </w:pPr>
      <w:r>
        <w:rPr>
          <w:szCs w:val="22"/>
        </w:rPr>
        <w:t>2. Academy of Mathematics and Systems Science, Chinese Academy of Sciences, Beijing 100080</w:t>
      </w:r>
    </w:p>
    <w:p>
      <w:pPr>
        <w:jc w:val="center"/>
        <w:rPr>
          <w:szCs w:val="22"/>
        </w:rPr>
      </w:pPr>
      <w:r>
        <w:rPr>
          <w:szCs w:val="22"/>
        </w:rPr>
        <w:t>E-mail: aaa@iss.ac.cn</w:t>
      </w:r>
    </w:p>
    <w:p>
      <w:pPr>
        <w:spacing w:before="240"/>
        <w:ind w:right="525" w:rightChars="250"/>
        <w:rPr>
          <w:szCs w:val="22"/>
        </w:rPr>
      </w:pPr>
      <w:r>
        <w:rPr>
          <w:b/>
          <w:szCs w:val="22"/>
        </w:rPr>
        <w:t>Abstract</w:t>
      </w:r>
      <w:r>
        <w:rPr>
          <w:szCs w:val="22"/>
        </w:rPr>
        <w:t>: This is the paper style requirement. The writers of papers should and must provide normalized electronic documents in order for readers to search and read papers conveniently.</w:t>
      </w:r>
    </w:p>
    <w:p>
      <w:pPr>
        <w:ind w:right="525" w:rightChars="250"/>
        <w:rPr>
          <w:szCs w:val="22"/>
        </w:rPr>
      </w:pPr>
      <w:r>
        <w:rPr>
          <w:b/>
          <w:szCs w:val="22"/>
        </w:rPr>
        <w:t>Key Words</w:t>
      </w:r>
      <w:r>
        <w:rPr>
          <w:szCs w:val="22"/>
        </w:rPr>
        <w:t>: Paper, Instruction, Graduate Innovation Forum of Hunan</w:t>
      </w:r>
    </w:p>
    <w:p>
      <w:pPr>
        <w:ind w:left="525" w:leftChars="250" w:right="525" w:rightChars="250"/>
        <w:rPr>
          <w:szCs w:val="22"/>
        </w:rPr>
      </w:pPr>
    </w:p>
    <w:p>
      <w:pPr>
        <w:framePr w:w="8956" w:wrap="notBeside" w:vAnchor="page" w:hAnchor="page" w:x="1741" w:y="2416" w:anchorLock="1"/>
        <w:spacing w:line="540" w:lineRule="exact"/>
        <w:jc w:val="center"/>
        <w:rPr>
          <w:rFonts w:hint="eastAsia" w:ascii="仿宋_GB2312" w:eastAsia="仿宋_GB2312"/>
          <w:b/>
          <w:sz w:val="28"/>
          <w:szCs w:val="28"/>
        </w:rPr>
      </w:pPr>
      <w:r>
        <w:rPr>
          <w:rFonts w:hint="eastAsia" w:ascii="仿宋_GB2312" w:eastAsia="仿宋_GB2312"/>
          <w:b/>
          <w:sz w:val="28"/>
          <w:szCs w:val="28"/>
        </w:rPr>
        <w:t>中南林业科技大学首届克明食品研究生创新论坛</w:t>
      </w:r>
      <w:r>
        <w:rPr>
          <w:rFonts w:hint="eastAsia" w:ascii="仿宋_GB2312" w:eastAsia="仿宋_GB2312"/>
          <w:b/>
          <w:sz w:val="28"/>
          <w:szCs w:val="28"/>
          <w:lang w:val="en-US" w:eastAsia="zh-CN"/>
        </w:rPr>
        <w:t>论文</w:t>
      </w:r>
      <w:r>
        <w:rPr>
          <w:rFonts w:hint="eastAsia" w:ascii="仿宋_GB2312" w:eastAsia="仿宋_GB2312"/>
          <w:b/>
          <w:sz w:val="28"/>
          <w:szCs w:val="28"/>
        </w:rPr>
        <w:t>格式要求</w:t>
      </w:r>
    </w:p>
    <w:p>
      <w:pPr>
        <w:framePr w:w="8956" w:wrap="notBeside" w:vAnchor="page" w:hAnchor="page" w:x="1741" w:y="2416" w:anchorLock="1"/>
        <w:spacing w:line="540" w:lineRule="exact"/>
        <w:jc w:val="center"/>
        <w:rPr>
          <w:rFonts w:ascii="仿宋_GB2312" w:eastAsia="仿宋_GB2312"/>
          <w:sz w:val="28"/>
          <w:szCs w:val="28"/>
        </w:rPr>
      </w:pPr>
      <w:r>
        <w:rPr>
          <w:rFonts w:hint="eastAsia" w:ascii="仿宋_GB2312" w:eastAsia="仿宋_GB2312"/>
          <w:b/>
          <w:sz w:val="28"/>
          <w:szCs w:val="28"/>
        </w:rPr>
        <w:t>（样稿）</w:t>
      </w:r>
      <w:r>
        <w:rPr>
          <w:rFonts w:ascii="仿宋_GB2312" w:eastAsia="仿宋_GB2312"/>
          <w:sz w:val="28"/>
          <w:szCs w:val="28"/>
        </w:rPr>
        <w:footnoteReference w:id="2" w:customMarkFollows="1"/>
        <w:t>*</w:t>
      </w:r>
    </w:p>
    <w:p>
      <w:pPr>
        <w:jc w:val="center"/>
        <w:rPr>
          <w:szCs w:val="22"/>
        </w:rPr>
      </w:pPr>
    </w:p>
    <w:p>
      <w:pPr>
        <w:jc w:val="center"/>
        <w:rPr>
          <w:szCs w:val="22"/>
        </w:rPr>
      </w:pPr>
      <w:r>
        <w:rPr>
          <w:rFonts w:hint="eastAsia"/>
          <w:szCs w:val="22"/>
        </w:rPr>
        <w:t>第一作者</w:t>
      </w:r>
      <w:r>
        <w:rPr>
          <w:rFonts w:hint="eastAsia"/>
          <w:szCs w:val="22"/>
          <w:vertAlign w:val="superscript"/>
        </w:rPr>
        <w:t>1</w:t>
      </w:r>
      <w:r>
        <w:rPr>
          <w:rFonts w:hint="eastAsia"/>
          <w:szCs w:val="22"/>
        </w:rPr>
        <w:t>，第二作者</w:t>
      </w:r>
      <w:r>
        <w:rPr>
          <w:rFonts w:hint="eastAsia"/>
          <w:szCs w:val="22"/>
          <w:vertAlign w:val="superscript"/>
        </w:rPr>
        <w:t>1,2</w:t>
      </w:r>
      <w:r>
        <w:rPr>
          <w:rFonts w:hint="eastAsia"/>
          <w:szCs w:val="22"/>
        </w:rPr>
        <w:t>，第三作者</w:t>
      </w:r>
      <w:r>
        <w:rPr>
          <w:rFonts w:hint="eastAsia"/>
          <w:szCs w:val="22"/>
          <w:vertAlign w:val="superscript"/>
        </w:rPr>
        <w:t>2</w:t>
      </w:r>
    </w:p>
    <w:p>
      <w:pPr>
        <w:spacing w:before="120"/>
        <w:jc w:val="center"/>
        <w:rPr>
          <w:rFonts w:hint="default" w:eastAsia="宋体"/>
          <w:szCs w:val="22"/>
          <w:lang w:val="en-US" w:eastAsia="zh-CN"/>
        </w:rPr>
      </w:pPr>
      <w:r>
        <w:rPr>
          <w:rFonts w:hint="eastAsia"/>
          <w:szCs w:val="22"/>
        </w:rPr>
        <w:t xml:space="preserve">1. </w:t>
      </w:r>
      <w:r>
        <w:rPr>
          <w:rFonts w:hint="eastAsia"/>
          <w:szCs w:val="22"/>
          <w:lang w:val="en-US" w:eastAsia="zh-CN"/>
        </w:rPr>
        <w:t>中南林业科技大学食品科学与工程学院</w:t>
      </w:r>
      <w:r>
        <w:rPr>
          <w:rFonts w:hint="eastAsia"/>
          <w:szCs w:val="22"/>
        </w:rPr>
        <w:t xml:space="preserve"> 长沙 </w:t>
      </w:r>
      <w:r>
        <w:rPr>
          <w:rFonts w:hint="eastAsia"/>
          <w:szCs w:val="22"/>
          <w:lang w:val="en-US" w:eastAsia="zh-CN"/>
        </w:rPr>
        <w:t>410004</w:t>
      </w:r>
    </w:p>
    <w:p>
      <w:pPr>
        <w:jc w:val="center"/>
        <w:rPr>
          <w:rFonts w:hint="default" w:eastAsia="宋体"/>
          <w:szCs w:val="22"/>
          <w:lang w:val="en-US" w:eastAsia="zh-CN"/>
        </w:rPr>
      </w:pPr>
      <w:r>
        <w:rPr>
          <w:szCs w:val="22"/>
        </w:rPr>
        <w:t>E-mail: aaa@</w:t>
      </w:r>
      <w:r>
        <w:rPr>
          <w:rFonts w:hint="eastAsia"/>
          <w:szCs w:val="22"/>
          <w:lang w:val="en-US" w:eastAsia="zh-CN"/>
        </w:rPr>
        <w:t>163.com</w:t>
      </w:r>
    </w:p>
    <w:p>
      <w:pPr>
        <w:jc w:val="center"/>
        <w:rPr>
          <w:rFonts w:hint="default" w:eastAsia="宋体"/>
          <w:szCs w:val="22"/>
          <w:lang w:val="en-US" w:eastAsia="zh-CN"/>
        </w:rPr>
      </w:pPr>
      <w:r>
        <w:rPr>
          <w:rFonts w:hint="eastAsia"/>
          <w:szCs w:val="22"/>
        </w:rPr>
        <w:t xml:space="preserve">2. </w:t>
      </w:r>
      <w:r>
        <w:rPr>
          <w:rFonts w:hint="eastAsia"/>
          <w:szCs w:val="22"/>
          <w:lang w:val="en-US" w:eastAsia="zh-CN"/>
        </w:rPr>
        <w:t>中南林业科技大学</w:t>
      </w:r>
      <w:r>
        <w:rPr>
          <w:rFonts w:hint="eastAsia"/>
          <w:szCs w:val="22"/>
        </w:rPr>
        <w:t xml:space="preserve"> </w:t>
      </w:r>
      <w:r>
        <w:rPr>
          <w:rFonts w:hint="eastAsia"/>
          <w:szCs w:val="22"/>
          <w:lang w:val="en-US" w:eastAsia="zh-CN"/>
        </w:rPr>
        <w:t>材料科学与工程学院</w:t>
      </w:r>
      <w:r>
        <w:rPr>
          <w:rFonts w:hint="eastAsia"/>
          <w:szCs w:val="22"/>
        </w:rPr>
        <w:t xml:space="preserve">,  </w:t>
      </w:r>
      <w:r>
        <w:rPr>
          <w:rFonts w:hint="eastAsia"/>
          <w:szCs w:val="22"/>
          <w:lang w:val="en-US" w:eastAsia="zh-CN"/>
        </w:rPr>
        <w:t>长沙</w:t>
      </w:r>
      <w:r>
        <w:rPr>
          <w:rFonts w:hint="eastAsia"/>
          <w:szCs w:val="22"/>
        </w:rPr>
        <w:t xml:space="preserve"> </w:t>
      </w:r>
      <w:r>
        <w:rPr>
          <w:rFonts w:hint="eastAsia"/>
          <w:szCs w:val="22"/>
          <w:lang w:val="en-US" w:eastAsia="zh-CN"/>
        </w:rPr>
        <w:t>410004</w:t>
      </w:r>
    </w:p>
    <w:p>
      <w:pPr>
        <w:jc w:val="center"/>
        <w:rPr>
          <w:rFonts w:hint="default" w:eastAsia="宋体"/>
          <w:szCs w:val="22"/>
          <w:lang w:val="en-US" w:eastAsia="zh-CN"/>
        </w:rPr>
      </w:pPr>
      <w:r>
        <w:rPr>
          <w:szCs w:val="22"/>
        </w:rPr>
        <w:t>E-mail: aaa@</w:t>
      </w:r>
      <w:r>
        <w:rPr>
          <w:rFonts w:hint="eastAsia"/>
          <w:szCs w:val="22"/>
          <w:lang w:val="en-US" w:eastAsia="zh-CN"/>
        </w:rPr>
        <w:t>qq.com</w:t>
      </w:r>
    </w:p>
    <w:p>
      <w:pPr>
        <w:spacing w:before="240"/>
        <w:ind w:left="525" w:leftChars="250" w:right="525" w:rightChars="250"/>
        <w:rPr>
          <w:szCs w:val="22"/>
        </w:rPr>
      </w:pPr>
      <w:r>
        <w:rPr>
          <w:rFonts w:hint="eastAsia" w:ascii="黑体" w:eastAsia="黑体"/>
          <w:b/>
          <w:szCs w:val="22"/>
        </w:rPr>
        <w:t>摘  要</w:t>
      </w:r>
      <w:r>
        <w:rPr>
          <w:rFonts w:hint="eastAsia" w:ascii="宋体" w:hAnsi="宋体"/>
          <w:szCs w:val="22"/>
        </w:rPr>
        <w:t>：</w:t>
      </w:r>
      <w:r>
        <w:rPr>
          <w:rFonts w:hint="eastAsia"/>
          <w:szCs w:val="22"/>
        </w:rPr>
        <w:t>中南林业科技大学首届克明食品研究生创新论坛为了提高论文集质量，我们为论文排版制定了统一规范。请按照此规范提供论文的最终版本。 注意：中文文章必须同时提供英文摘要和关键词。</w:t>
      </w:r>
    </w:p>
    <w:p>
      <w:pPr>
        <w:spacing w:after="360"/>
        <w:ind w:left="525" w:leftChars="250" w:right="525" w:rightChars="250"/>
        <w:rPr>
          <w:szCs w:val="22"/>
        </w:rPr>
      </w:pPr>
      <w:r>
        <w:rPr>
          <w:rFonts w:hint="eastAsia" w:ascii="黑体" w:eastAsia="黑体"/>
          <w:b/>
          <w:szCs w:val="22"/>
        </w:rPr>
        <w:t>关键词</w:t>
      </w:r>
      <w:r>
        <w:rPr>
          <w:rFonts w:hint="eastAsia" w:ascii="宋体" w:hAnsi="宋体"/>
          <w:szCs w:val="22"/>
        </w:rPr>
        <w:t>：</w:t>
      </w:r>
      <w:r>
        <w:rPr>
          <w:rFonts w:hint="eastAsia"/>
          <w:szCs w:val="22"/>
        </w:rPr>
        <w:t>论文，格式，电子文档</w:t>
      </w:r>
    </w:p>
    <w:p>
      <w:pPr>
        <w:pStyle w:val="22"/>
        <w:spacing w:before="120"/>
        <w:ind w:left="0" w:firstLine="0"/>
        <w:rPr>
          <w:b/>
          <w:sz w:val="28"/>
          <w:szCs w:val="28"/>
        </w:rPr>
      </w:pPr>
      <w:r>
        <w:rPr>
          <w:rFonts w:hint="eastAsia"/>
          <w:b/>
          <w:sz w:val="28"/>
          <w:szCs w:val="28"/>
        </w:rPr>
        <w:t xml:space="preserve">1  </w:t>
      </w:r>
      <w:r>
        <w:rPr>
          <w:b/>
          <w:sz w:val="28"/>
          <w:szCs w:val="28"/>
        </w:rPr>
        <w:t>INTRODUCTION</w:t>
      </w:r>
    </w:p>
    <w:p>
      <w:pPr>
        <w:pStyle w:val="25"/>
        <w:adjustRightInd w:val="0"/>
        <w:spacing w:before="0" w:after="40"/>
        <w:ind w:firstLine="0"/>
        <w:rPr>
          <w:b w:val="0"/>
          <w:bCs w:val="0"/>
          <w:sz w:val="21"/>
          <w:szCs w:val="21"/>
          <w:lang w:eastAsia="zh-CN"/>
        </w:rPr>
      </w:pPr>
      <w:r>
        <w:rPr>
          <w:b w:val="0"/>
          <w:sz w:val="21"/>
          <w:szCs w:val="21"/>
        </w:rPr>
        <w:t>T</w:t>
      </w:r>
      <w:r>
        <w:rPr>
          <w:rFonts w:eastAsia="MS Mincho"/>
          <w:b w:val="0"/>
          <w:bCs w:val="0"/>
          <w:sz w:val="21"/>
          <w:szCs w:val="21"/>
        </w:rPr>
        <w:t xml:space="preserve">hese are instructions for authors typesetting </w:t>
      </w:r>
      <w:r>
        <w:rPr>
          <w:rFonts w:hint="eastAsia"/>
          <w:b w:val="0"/>
          <w:bCs w:val="0"/>
          <w:sz w:val="21"/>
          <w:szCs w:val="21"/>
          <w:lang w:eastAsia="zh-CN"/>
        </w:rPr>
        <w:t>.</w:t>
      </w:r>
      <w:r>
        <w:rPr>
          <w:rFonts w:eastAsia="MS Mincho"/>
          <w:b w:val="0"/>
          <w:bCs w:val="0"/>
          <w:sz w:val="21"/>
          <w:szCs w:val="21"/>
        </w:rPr>
        <w:t xml:space="preserve"> This document has been prepared using the required format. </w:t>
      </w:r>
      <w:r>
        <w:rPr>
          <w:rFonts w:hint="eastAsia" w:eastAsia="MS Mincho"/>
          <w:b w:val="0"/>
          <w:bCs w:val="0"/>
          <w:sz w:val="21"/>
          <w:szCs w:val="21"/>
        </w:rPr>
        <w:t>P</w:t>
      </w:r>
      <w:r>
        <w:rPr>
          <w:rFonts w:eastAsia="MS Mincho"/>
          <w:b w:val="0"/>
          <w:bCs w:val="0"/>
          <w:sz w:val="21"/>
          <w:szCs w:val="21"/>
        </w:rPr>
        <w:t xml:space="preserve">lease use this document as a “template” to prepare your manuscript. Do not delete the blank line immediately above the </w:t>
      </w:r>
      <w:r>
        <w:rPr>
          <w:rFonts w:hint="eastAsia" w:eastAsia="MS Mincho"/>
          <w:b w:val="0"/>
          <w:bCs w:val="0"/>
          <w:sz w:val="21"/>
          <w:szCs w:val="21"/>
        </w:rPr>
        <w:t>first section</w:t>
      </w:r>
      <w:r>
        <w:rPr>
          <w:rFonts w:eastAsia="MS Mincho"/>
          <w:b w:val="0"/>
          <w:bCs w:val="0"/>
          <w:sz w:val="21"/>
          <w:szCs w:val="21"/>
        </w:rPr>
        <w:t>; it sets the footnote at the bottom of this column.</w:t>
      </w:r>
      <w:r>
        <w:rPr>
          <w:rFonts w:hint="eastAsia" w:eastAsia="MS Mincho"/>
          <w:b w:val="0"/>
          <w:bCs w:val="0"/>
          <w:sz w:val="21"/>
          <w:szCs w:val="21"/>
        </w:rPr>
        <w:t xml:space="preserve"> </w:t>
      </w:r>
    </w:p>
    <w:p>
      <w:pPr>
        <w:pStyle w:val="3"/>
        <w:keepLines w:val="0"/>
        <w:widowControl/>
        <w:numPr>
          <w:ilvl w:val="1"/>
          <w:numId w:val="4"/>
        </w:numPr>
        <w:tabs>
          <w:tab w:val="left" w:pos="1134"/>
        </w:tabs>
        <w:spacing w:before="120" w:after="120" w:line="240" w:lineRule="auto"/>
        <w:jc w:val="left"/>
        <w:rPr>
          <w:rFonts w:ascii="Times New Roman" w:hAnsi="Times New Roman"/>
          <w:sz w:val="21"/>
          <w:szCs w:val="21"/>
        </w:rPr>
      </w:pPr>
      <w:r>
        <w:rPr>
          <w:rFonts w:ascii="Times New Roman" w:hAnsi="Times New Roman"/>
          <w:sz w:val="21"/>
          <w:szCs w:val="21"/>
        </w:rPr>
        <w:t>Instructions for Authors</w:t>
      </w:r>
    </w:p>
    <w:p>
      <w:pPr>
        <w:pStyle w:val="4"/>
        <w:spacing w:after="40"/>
        <w:jc w:val="both"/>
        <w:rPr>
          <w:rFonts w:eastAsia="MS Mincho"/>
          <w:sz w:val="21"/>
          <w:szCs w:val="21"/>
        </w:rPr>
      </w:pPr>
      <w:r>
        <w:rPr>
          <w:rFonts w:hint="eastAsia"/>
          <w:sz w:val="21"/>
          <w:szCs w:val="21"/>
          <w:lang w:eastAsia="zh-CN"/>
        </w:rPr>
        <w:t>According to the need of publishers editing ,each paper will be submitted DOC.</w:t>
      </w:r>
    </w:p>
    <w:p>
      <w:pPr>
        <w:pStyle w:val="22"/>
        <w:spacing w:before="120"/>
        <w:ind w:left="0" w:firstLine="0"/>
        <w:rPr>
          <w:b/>
          <w:sz w:val="28"/>
          <w:szCs w:val="28"/>
        </w:rPr>
      </w:pPr>
      <w:r>
        <w:rPr>
          <w:rFonts w:hint="eastAsia"/>
          <w:b/>
          <w:sz w:val="28"/>
          <w:szCs w:val="28"/>
        </w:rPr>
        <w:t xml:space="preserve">2  </w:t>
      </w:r>
      <w:r>
        <w:rPr>
          <w:b/>
          <w:sz w:val="28"/>
          <w:szCs w:val="28"/>
        </w:rPr>
        <w:t>FORMATTING INSTRUCTIONS</w:t>
      </w:r>
    </w:p>
    <w:p>
      <w:pPr>
        <w:spacing w:after="40"/>
        <w:rPr>
          <w:szCs w:val="21"/>
        </w:rPr>
      </w:pPr>
      <w:r>
        <w:rPr>
          <w:rFonts w:eastAsia="MS Mincho"/>
          <w:szCs w:val="21"/>
        </w:rPr>
        <w:t>MS Word Authors: please try to use the paragraph styles contained in this document</w:t>
      </w:r>
      <w:r>
        <w:rPr>
          <w:rFonts w:hint="eastAsia"/>
          <w:szCs w:val="21"/>
        </w:rPr>
        <w:t xml:space="preserve">. </w:t>
      </w:r>
    </w:p>
    <w:p>
      <w:pPr>
        <w:pStyle w:val="3"/>
        <w:keepLines w:val="0"/>
        <w:widowControl/>
        <w:numPr>
          <w:ilvl w:val="1"/>
          <w:numId w:val="5"/>
        </w:numPr>
        <w:spacing w:before="120" w:after="120" w:line="240" w:lineRule="auto"/>
        <w:jc w:val="left"/>
        <w:rPr>
          <w:rFonts w:ascii="Times New Roman" w:hAnsi="Times New Roman"/>
          <w:sz w:val="21"/>
          <w:szCs w:val="21"/>
        </w:rPr>
      </w:pPr>
      <w:r>
        <w:rPr>
          <w:rFonts w:hint="eastAsia" w:ascii="Times New Roman" w:hAnsi="Times New Roman"/>
          <w:sz w:val="21"/>
          <w:szCs w:val="21"/>
        </w:rPr>
        <w:t>Length</w:t>
      </w:r>
    </w:p>
    <w:p>
      <w:pPr>
        <w:pStyle w:val="4"/>
        <w:rPr>
          <w:sz w:val="21"/>
          <w:szCs w:val="21"/>
          <w:lang w:eastAsia="zh-CN"/>
        </w:rPr>
      </w:pPr>
      <w:r>
        <w:rPr>
          <w:rFonts w:eastAsia="MS Mincho"/>
          <w:sz w:val="21"/>
          <w:szCs w:val="21"/>
        </w:rPr>
        <w:t xml:space="preserve">The </w:t>
      </w:r>
      <w:r>
        <w:rPr>
          <w:rFonts w:eastAsia="MS Mincho"/>
          <w:i/>
          <w:iCs/>
          <w:sz w:val="21"/>
          <w:szCs w:val="21"/>
        </w:rPr>
        <w:t>maximum</w:t>
      </w:r>
      <w:r>
        <w:rPr>
          <w:rFonts w:eastAsia="MS Mincho"/>
          <w:sz w:val="21"/>
          <w:szCs w:val="21"/>
        </w:rPr>
        <w:t xml:space="preserve"> allowed number of pages is </w:t>
      </w:r>
      <w:r>
        <w:rPr>
          <w:rFonts w:hint="eastAsia"/>
          <w:sz w:val="21"/>
          <w:szCs w:val="21"/>
          <w:lang w:eastAsia="zh-CN"/>
        </w:rPr>
        <w:t>6</w:t>
      </w:r>
      <w:r>
        <w:rPr>
          <w:rFonts w:eastAsia="MS Mincho"/>
          <w:sz w:val="21"/>
          <w:szCs w:val="21"/>
        </w:rPr>
        <w:t>.</w:t>
      </w:r>
    </w:p>
    <w:p>
      <w:pPr>
        <w:pStyle w:val="3"/>
        <w:keepLines w:val="0"/>
        <w:widowControl/>
        <w:numPr>
          <w:ilvl w:val="1"/>
          <w:numId w:val="5"/>
        </w:numPr>
        <w:spacing w:before="120" w:after="120" w:line="240" w:lineRule="auto"/>
        <w:jc w:val="left"/>
        <w:rPr>
          <w:rFonts w:ascii="Times New Roman" w:hAnsi="Times New Roman"/>
          <w:sz w:val="21"/>
          <w:szCs w:val="21"/>
        </w:rPr>
      </w:pPr>
      <w:r>
        <w:rPr>
          <w:rFonts w:hint="eastAsia" w:ascii="Times New Roman" w:hAnsi="Times New Roman"/>
          <w:sz w:val="21"/>
          <w:szCs w:val="21"/>
        </w:rPr>
        <w:t>Page/Font Settings</w:t>
      </w:r>
    </w:p>
    <w:p>
      <w:pPr>
        <w:pStyle w:val="9"/>
        <w:spacing w:after="40"/>
        <w:jc w:val="both"/>
        <w:rPr>
          <w:rFonts w:ascii="Helvetica" w:hAnsi="Helvetica"/>
          <w:sz w:val="21"/>
          <w:szCs w:val="21"/>
        </w:rPr>
      </w:pPr>
      <w:r>
        <w:rPr>
          <w:rFonts w:ascii="Times New Roman" w:hAnsi="Times New Roman" w:cs="Times New Roman"/>
          <w:sz w:val="21"/>
          <w:szCs w:val="21"/>
        </w:rPr>
        <w:t>It is strongly recommended that prospective authors download templates for use with</w:t>
      </w:r>
      <w:r>
        <w:rPr>
          <w:rFonts w:ascii="Helvetica" w:hAnsi="Helvetica"/>
          <w:sz w:val="21"/>
          <w:szCs w:val="21"/>
        </w:rPr>
        <w:t xml:space="preserve"> </w:t>
      </w:r>
      <w:r>
        <w:rPr>
          <w:rFonts w:ascii="Times New Roman" w:hAnsi="Times New Roman" w:cs="Times New Roman"/>
          <w:bCs/>
          <w:sz w:val="21"/>
          <w:szCs w:val="21"/>
        </w:rPr>
        <w:t>MS Word</w:t>
      </w:r>
      <w:r>
        <w:rPr>
          <w:rFonts w:ascii="Helvetica" w:hAnsi="Helvetica"/>
          <w:sz w:val="21"/>
          <w:szCs w:val="21"/>
        </w:rPr>
        <w:t>.</w:t>
      </w:r>
    </w:p>
    <w:p>
      <w:pPr>
        <w:rPr>
          <w:szCs w:val="21"/>
        </w:rPr>
      </w:pPr>
      <w:r>
        <w:rPr>
          <w:rFonts w:hint="eastAsia"/>
          <w:szCs w:val="21"/>
        </w:rPr>
        <w:t>T</w:t>
      </w:r>
      <w:r>
        <w:rPr>
          <w:szCs w:val="21"/>
        </w:rPr>
        <w:t>emplates provided here have been created to ensure that margin requirement is adequately met.</w:t>
      </w:r>
      <w:r>
        <w:rPr>
          <w:rFonts w:hint="eastAsia"/>
          <w:szCs w:val="21"/>
        </w:rPr>
        <w:t xml:space="preserve"> </w:t>
      </w:r>
      <w:r>
        <w:rPr>
          <w:szCs w:val="21"/>
        </w:rPr>
        <w:t>If</w:t>
      </w:r>
      <w:r>
        <w:rPr>
          <w:rFonts w:hint="eastAsia"/>
          <w:szCs w:val="21"/>
        </w:rPr>
        <w:t>,</w:t>
      </w:r>
      <w:r>
        <w:rPr>
          <w:szCs w:val="21"/>
        </w:rPr>
        <w:t xml:space="preserve"> for some reason, you are not able to use provided templates,</w:t>
      </w:r>
      <w:r>
        <w:rPr>
          <w:rFonts w:hint="eastAsia"/>
          <w:szCs w:val="21"/>
        </w:rPr>
        <w:t xml:space="preserve"> </w:t>
      </w:r>
      <w:r>
        <w:rPr>
          <w:szCs w:val="21"/>
        </w:rPr>
        <w:t>please observe the following margins and font settings strictly.</w:t>
      </w:r>
    </w:p>
    <w:p>
      <w:pPr>
        <w:pStyle w:val="21"/>
        <w:spacing w:before="120" w:after="120"/>
        <w:ind w:firstLine="232"/>
        <w:jc w:val="center"/>
        <w:rPr>
          <w:color w:val="auto"/>
          <w:sz w:val="18"/>
          <w:szCs w:val="18"/>
          <w:lang w:eastAsia="zh-CN"/>
        </w:rPr>
      </w:pPr>
      <w:r>
        <w:rPr>
          <w:rFonts w:hint="eastAsia"/>
          <w:color w:val="auto"/>
          <w:sz w:val="18"/>
          <w:szCs w:val="18"/>
          <w:lang w:eastAsia="zh-CN"/>
        </w:rPr>
        <w:t>Table1. Page</w:t>
      </w:r>
      <w:r>
        <w:rPr>
          <w:color w:val="auto"/>
          <w:sz w:val="18"/>
          <w:szCs w:val="18"/>
          <w:lang w:eastAsia="zh-CN"/>
        </w:rPr>
        <w:t xml:space="preserve"> </w:t>
      </w:r>
      <w:r>
        <w:rPr>
          <w:rFonts w:hint="eastAsia"/>
          <w:color w:val="auto"/>
          <w:sz w:val="18"/>
          <w:szCs w:val="18"/>
          <w:lang w:eastAsia="zh-CN"/>
        </w:rPr>
        <w:t>Margins</w:t>
      </w:r>
    </w:p>
    <w:tbl>
      <w:tblPr>
        <w:tblStyle w:val="11"/>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03"/>
        <w:gridCol w:w="1341"/>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 xml:space="preserve">Paper </w:t>
            </w:r>
            <w:r>
              <w:rPr>
                <w:rFonts w:hint="eastAsia"/>
                <w:bCs/>
                <w:sz w:val="18"/>
                <w:szCs w:val="18"/>
              </w:rPr>
              <w:t>S</w:t>
            </w:r>
            <w:r>
              <w:rPr>
                <w:bCs/>
                <w:sz w:val="18"/>
                <w:szCs w:val="18"/>
              </w:rPr>
              <w:t>ize</w:t>
            </w:r>
          </w:p>
        </w:tc>
        <w:tc>
          <w:tcPr>
            <w:tcW w:w="1341" w:type="dxa"/>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 xml:space="preserve">Top </w:t>
            </w:r>
            <w:r>
              <w:rPr>
                <w:rFonts w:hint="eastAsia"/>
                <w:bCs/>
                <w:sz w:val="18"/>
                <w:szCs w:val="18"/>
              </w:rPr>
              <w:t>M</w:t>
            </w:r>
            <w:r>
              <w:rPr>
                <w:bCs/>
                <w:sz w:val="18"/>
                <w:szCs w:val="18"/>
              </w:rPr>
              <w:t>argin (1st page)</w:t>
            </w:r>
          </w:p>
        </w:tc>
        <w:tc>
          <w:tcPr>
            <w:tcW w:w="1341"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bCs/>
                <w:sz w:val="18"/>
                <w:szCs w:val="18"/>
              </w:rPr>
            </w:pPr>
            <w:r>
              <w:rPr>
                <w:bCs/>
                <w:sz w:val="18"/>
                <w:szCs w:val="18"/>
              </w:rPr>
              <w:t xml:space="preserve">Top </w:t>
            </w:r>
            <w:r>
              <w:rPr>
                <w:rFonts w:hint="eastAsia"/>
                <w:bCs/>
                <w:sz w:val="18"/>
                <w:szCs w:val="18"/>
              </w:rPr>
              <w:t>M</w:t>
            </w:r>
            <w:r>
              <w:rPr>
                <w:bCs/>
                <w:sz w:val="18"/>
                <w:szCs w:val="18"/>
              </w:rPr>
              <w:t>argin (</w:t>
            </w:r>
            <w:r>
              <w:rPr>
                <w:rFonts w:hint="eastAsia"/>
                <w:bCs/>
                <w:sz w:val="18"/>
                <w:szCs w:val="18"/>
              </w:rPr>
              <w:t>rest</w:t>
            </w:r>
            <w:r>
              <w:rPr>
                <w:bCs/>
                <w:sz w:val="18"/>
                <w:szCs w:val="18"/>
              </w:rPr>
              <w:t>)</w:t>
            </w:r>
          </w:p>
        </w:tc>
        <w:tc>
          <w:tcPr>
            <w:tcW w:w="1341"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 xml:space="preserve">Left </w:t>
            </w:r>
            <w:r>
              <w:rPr>
                <w:rFonts w:hint="eastAsia"/>
                <w:bCs/>
                <w:sz w:val="18"/>
                <w:szCs w:val="18"/>
              </w:rPr>
              <w:t>M</w:t>
            </w:r>
            <w:r>
              <w:rPr>
                <w:bCs/>
                <w:sz w:val="18"/>
                <w:szCs w:val="18"/>
              </w:rPr>
              <w:t>argin</w:t>
            </w:r>
          </w:p>
        </w:tc>
        <w:tc>
          <w:tcPr>
            <w:tcW w:w="1341" w:type="dxa"/>
            <w:vAlign w:val="center"/>
          </w:tcPr>
          <w:p>
            <w:pPr>
              <w:jc w:val="center"/>
              <w:rPr>
                <w:sz w:val="18"/>
                <w:szCs w:val="18"/>
              </w:rPr>
            </w:pPr>
            <w:r>
              <w:rPr>
                <w:rFonts w:hint="eastAsia"/>
                <w:sz w:val="18"/>
                <w:szCs w:val="18"/>
              </w:rPr>
              <w:t>2.54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 xml:space="preserve">Right </w:t>
            </w:r>
            <w:r>
              <w:rPr>
                <w:rFonts w:hint="eastAsia"/>
                <w:bCs/>
                <w:sz w:val="18"/>
                <w:szCs w:val="18"/>
              </w:rPr>
              <w:t>M</w:t>
            </w:r>
            <w:r>
              <w:rPr>
                <w:bCs/>
                <w:sz w:val="18"/>
                <w:szCs w:val="18"/>
              </w:rPr>
              <w:t>argin</w:t>
            </w:r>
          </w:p>
        </w:tc>
        <w:tc>
          <w:tcPr>
            <w:tcW w:w="1341" w:type="dxa"/>
            <w:vAlign w:val="center"/>
          </w:tcPr>
          <w:p>
            <w:pPr>
              <w:jc w:val="center"/>
              <w:rPr>
                <w:sz w:val="18"/>
                <w:szCs w:val="18"/>
              </w:rPr>
            </w:pPr>
            <w:r>
              <w:rPr>
                <w:rFonts w:hint="eastAsia"/>
                <w:sz w:val="18"/>
                <w:szCs w:val="18"/>
              </w:rPr>
              <w:t>2.54</w:t>
            </w:r>
            <w:r>
              <w:rPr>
                <w:sz w:val="18"/>
                <w:szCs w:val="18"/>
              </w:rPr>
              <w:t>cm</w:t>
            </w:r>
          </w:p>
        </w:tc>
      </w:tr>
    </w:tbl>
    <w:p>
      <w:pPr>
        <w:pStyle w:val="21"/>
        <w:spacing w:after="40"/>
        <w:ind w:firstLine="232"/>
        <w:rPr>
          <w:color w:val="auto"/>
          <w:sz w:val="18"/>
          <w:szCs w:val="18"/>
          <w:lang w:eastAsia="zh-CN"/>
        </w:rPr>
      </w:pPr>
    </w:p>
    <w:p>
      <w:pPr>
        <w:pStyle w:val="21"/>
        <w:spacing w:before="120" w:after="120"/>
        <w:ind w:firstLine="232"/>
        <w:jc w:val="center"/>
        <w:rPr>
          <w:color w:val="auto"/>
          <w:sz w:val="18"/>
          <w:szCs w:val="18"/>
          <w:lang w:eastAsia="zh-CN"/>
        </w:rPr>
      </w:pPr>
      <w:r>
        <w:rPr>
          <w:rFonts w:hint="eastAsia"/>
          <w:color w:val="auto"/>
          <w:sz w:val="18"/>
          <w:szCs w:val="18"/>
          <w:lang w:eastAsia="zh-CN"/>
        </w:rPr>
        <w:t xml:space="preserve">Table2. </w:t>
      </w:r>
      <w:r>
        <w:rPr>
          <w:color w:val="auto"/>
          <w:sz w:val="18"/>
          <w:szCs w:val="18"/>
          <w:lang w:eastAsia="zh-CN"/>
        </w:rPr>
        <w:t xml:space="preserve">Font </w:t>
      </w:r>
      <w:r>
        <w:rPr>
          <w:rFonts w:hint="eastAsia"/>
          <w:color w:val="auto"/>
          <w:sz w:val="18"/>
          <w:szCs w:val="18"/>
          <w:lang w:eastAsia="zh-CN"/>
        </w:rPr>
        <w:t>S</w:t>
      </w:r>
      <w:r>
        <w:rPr>
          <w:color w:val="auto"/>
          <w:sz w:val="18"/>
          <w:szCs w:val="18"/>
          <w:lang w:eastAsia="zh-CN"/>
        </w:rPr>
        <w:t>etting</w:t>
      </w:r>
      <w:r>
        <w:rPr>
          <w:rFonts w:hint="eastAsia"/>
          <w:color w:val="auto"/>
          <w:sz w:val="18"/>
          <w:szCs w:val="18"/>
          <w:lang w:eastAsia="zh-CN"/>
        </w:rPr>
        <w:t>s</w:t>
      </w:r>
    </w:p>
    <w:tbl>
      <w:tblPr>
        <w:tblStyle w:val="11"/>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03"/>
        <w:gridCol w:w="2448"/>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Title</w:t>
            </w:r>
          </w:p>
        </w:tc>
        <w:tc>
          <w:tcPr>
            <w:tcW w:w="2448" w:type="dxa"/>
            <w:vAlign w:val="center"/>
          </w:tcPr>
          <w:p>
            <w:pPr>
              <w:jc w:val="center"/>
              <w:rPr>
                <w:sz w:val="18"/>
                <w:szCs w:val="18"/>
              </w:rPr>
            </w:pPr>
            <w:r>
              <w:rPr>
                <w:sz w:val="18"/>
                <w:szCs w:val="18"/>
              </w:rPr>
              <w:t>Times New Roman, 16pt,bold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Author List</w:t>
            </w:r>
          </w:p>
        </w:tc>
        <w:tc>
          <w:tcPr>
            <w:tcW w:w="2448" w:type="dxa"/>
            <w:vAlign w:val="center"/>
          </w:tcPr>
          <w:p>
            <w:pPr>
              <w:jc w:val="center"/>
              <w:rPr>
                <w:sz w:val="18"/>
                <w:szCs w:val="18"/>
              </w:rPr>
            </w:pPr>
            <w:r>
              <w:rPr>
                <w:sz w:val="18"/>
                <w:szCs w:val="18"/>
              </w:rPr>
              <w:t>Times New Roman, 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bCs/>
                <w:sz w:val="18"/>
                <w:szCs w:val="18"/>
              </w:rPr>
            </w:pPr>
            <w:r>
              <w:rPr>
                <w:bCs/>
                <w:sz w:val="18"/>
                <w:szCs w:val="18"/>
              </w:rPr>
              <w:t>Author</w:t>
            </w:r>
            <w:r>
              <w:rPr>
                <w:rFonts w:hint="eastAsia"/>
                <w:bCs/>
                <w:sz w:val="18"/>
                <w:szCs w:val="18"/>
              </w:rPr>
              <w:t>s</w:t>
            </w:r>
            <w:r>
              <w:rPr>
                <w:bCs/>
                <w:sz w:val="18"/>
                <w:szCs w:val="18"/>
              </w:rPr>
              <w:t xml:space="preserve">’ </w:t>
            </w:r>
            <w:r>
              <w:rPr>
                <w:rFonts w:hint="eastAsia"/>
                <w:bCs/>
                <w:sz w:val="18"/>
                <w:szCs w:val="18"/>
              </w:rPr>
              <w:t>A</w:t>
            </w:r>
            <w:r>
              <w:rPr>
                <w:bCs/>
                <w:sz w:val="18"/>
                <w:szCs w:val="18"/>
              </w:rPr>
              <w:t>ddress</w:t>
            </w:r>
          </w:p>
        </w:tc>
        <w:tc>
          <w:tcPr>
            <w:tcW w:w="2448" w:type="dxa"/>
            <w:vAlign w:val="center"/>
          </w:tcPr>
          <w:p>
            <w:pPr>
              <w:jc w:val="center"/>
              <w:rPr>
                <w:sz w:val="18"/>
                <w:szCs w:val="18"/>
              </w:rPr>
            </w:pPr>
            <w:r>
              <w:rPr>
                <w:sz w:val="18"/>
                <w:szCs w:val="18"/>
              </w:rPr>
              <w:t>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bCs/>
                <w:sz w:val="18"/>
                <w:szCs w:val="18"/>
              </w:rPr>
            </w:pPr>
            <w:r>
              <w:rPr>
                <w:bCs/>
                <w:sz w:val="18"/>
                <w:szCs w:val="18"/>
              </w:rPr>
              <w:t>Abstract, Key Words</w:t>
            </w:r>
          </w:p>
        </w:tc>
        <w:tc>
          <w:tcPr>
            <w:tcW w:w="2448" w:type="dxa"/>
            <w:vAlign w:val="center"/>
          </w:tcPr>
          <w:p>
            <w:pPr>
              <w:jc w:val="center"/>
              <w:rPr>
                <w:sz w:val="18"/>
                <w:szCs w:val="18"/>
              </w:rPr>
            </w:pPr>
            <w:r>
              <w:rPr>
                <w:sz w:val="18"/>
                <w:szCs w:val="18"/>
              </w:rPr>
              <w:t>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Section Titles</w:t>
            </w:r>
          </w:p>
        </w:tc>
        <w:tc>
          <w:tcPr>
            <w:tcW w:w="2448" w:type="dxa"/>
            <w:vAlign w:val="center"/>
          </w:tcPr>
          <w:p>
            <w:pPr>
              <w:jc w:val="center"/>
              <w:rPr>
                <w:sz w:val="18"/>
                <w:szCs w:val="18"/>
              </w:rPr>
            </w:pPr>
            <w:r>
              <w:rPr>
                <w:sz w:val="18"/>
                <w:szCs w:val="18"/>
              </w:rPr>
              <w:t>1</w:t>
            </w:r>
            <w:r>
              <w:rPr>
                <w:rFonts w:hint="eastAsia"/>
                <w:sz w:val="18"/>
                <w:szCs w:val="18"/>
              </w:rPr>
              <w:t>4</w:t>
            </w:r>
            <w:r>
              <w:rPr>
                <w:sz w:val="18"/>
                <w:szCs w:val="18"/>
              </w:rPr>
              <w:t>pt</w:t>
            </w:r>
            <w:r>
              <w:rPr>
                <w:rFonts w:hint="eastAsia"/>
                <w:sz w:val="18"/>
                <w:szCs w:val="18"/>
              </w:rPr>
              <w: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Subsection Titles</w:t>
            </w:r>
          </w:p>
        </w:tc>
        <w:tc>
          <w:tcPr>
            <w:tcW w:w="2448" w:type="dxa"/>
            <w:vAlign w:val="center"/>
          </w:tcPr>
          <w:p>
            <w:pPr>
              <w:jc w:val="center"/>
              <w:rPr>
                <w:sz w:val="18"/>
                <w:szCs w:val="18"/>
              </w:rPr>
            </w:pPr>
            <w:r>
              <w:rPr>
                <w:sz w:val="18"/>
                <w:szCs w:val="18"/>
              </w:rPr>
              <w:t>1</w:t>
            </w:r>
            <w:r>
              <w:rPr>
                <w:rFonts w:hint="eastAsia"/>
                <w:sz w:val="18"/>
                <w:szCs w:val="18"/>
              </w:rPr>
              <w:t>0.5</w:t>
            </w:r>
            <w:r>
              <w:rPr>
                <w:sz w:val="18"/>
                <w:szCs w:val="18"/>
              </w:rPr>
              <w:t>pt</w:t>
            </w:r>
            <w:r>
              <w:rPr>
                <w:rFonts w:hint="eastAsia"/>
                <w:sz w:val="18"/>
                <w:szCs w:val="18"/>
              </w:rPr>
              <w: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Normal Text</w:t>
            </w:r>
          </w:p>
        </w:tc>
        <w:tc>
          <w:tcPr>
            <w:tcW w:w="2448" w:type="dxa"/>
            <w:vAlign w:val="center"/>
          </w:tcPr>
          <w:p>
            <w:pPr>
              <w:jc w:val="center"/>
              <w:rPr>
                <w:sz w:val="18"/>
                <w:szCs w:val="18"/>
              </w:rPr>
            </w:pPr>
            <w:r>
              <w:rPr>
                <w:sz w:val="18"/>
                <w:szCs w:val="18"/>
              </w:rPr>
              <w:t>10</w:t>
            </w:r>
            <w:r>
              <w:rPr>
                <w:rFonts w:hint="eastAsia"/>
                <w:sz w:val="18"/>
                <w:szCs w:val="18"/>
              </w:rPr>
              <w:t>.5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 xml:space="preserve">Table/Figure </w:t>
            </w:r>
            <w:r>
              <w:rPr>
                <w:rFonts w:hint="eastAsia"/>
                <w:bCs/>
                <w:sz w:val="18"/>
                <w:szCs w:val="18"/>
              </w:rPr>
              <w:t>C</w:t>
            </w:r>
            <w:r>
              <w:rPr>
                <w:bCs/>
                <w:sz w:val="18"/>
                <w:szCs w:val="18"/>
              </w:rPr>
              <w:t>aptions</w:t>
            </w:r>
          </w:p>
        </w:tc>
        <w:tc>
          <w:tcPr>
            <w:tcW w:w="2448" w:type="dxa"/>
            <w:vAlign w:val="center"/>
          </w:tcPr>
          <w:p>
            <w:pPr>
              <w:jc w:val="center"/>
              <w:rPr>
                <w:sz w:val="18"/>
                <w:szCs w:val="18"/>
              </w:rPr>
            </w:pPr>
            <w:r>
              <w:rPr>
                <w:sz w:val="18"/>
                <w:szCs w:val="18"/>
              </w:rPr>
              <w:t>9pt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sz w:val="18"/>
                <w:szCs w:val="18"/>
              </w:rPr>
            </w:pPr>
            <w:r>
              <w:rPr>
                <w:bCs/>
                <w:sz w:val="18"/>
                <w:szCs w:val="18"/>
              </w:rPr>
              <w:t>Footnotes</w:t>
            </w:r>
          </w:p>
        </w:tc>
        <w:tc>
          <w:tcPr>
            <w:tcW w:w="2448" w:type="dxa"/>
            <w:vAlign w:val="center"/>
          </w:tcPr>
          <w:p>
            <w:pPr>
              <w:jc w:val="center"/>
              <w:rPr>
                <w:sz w:val="18"/>
                <w:szCs w:val="18"/>
              </w:rPr>
            </w:pPr>
            <w:r>
              <w:rPr>
                <w:sz w:val="18"/>
                <w:szCs w:val="18"/>
              </w:rPr>
              <w:t>8pt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pPr>
              <w:jc w:val="center"/>
              <w:rPr>
                <w:bCs/>
                <w:sz w:val="18"/>
                <w:szCs w:val="18"/>
              </w:rPr>
            </w:pPr>
            <w:r>
              <w:rPr>
                <w:rFonts w:hint="eastAsia"/>
                <w:bCs/>
                <w:sz w:val="18"/>
                <w:szCs w:val="18"/>
              </w:rPr>
              <w:t>References</w:t>
            </w:r>
          </w:p>
        </w:tc>
        <w:tc>
          <w:tcPr>
            <w:tcW w:w="2448" w:type="dxa"/>
            <w:vAlign w:val="center"/>
          </w:tcPr>
          <w:p>
            <w:pPr>
              <w:jc w:val="center"/>
              <w:rPr>
                <w:sz w:val="18"/>
                <w:szCs w:val="18"/>
              </w:rPr>
            </w:pPr>
            <w:r>
              <w:rPr>
                <w:sz w:val="18"/>
                <w:szCs w:val="18"/>
              </w:rPr>
              <w:t>10</w:t>
            </w:r>
            <w:r>
              <w:rPr>
                <w:rFonts w:hint="eastAsia"/>
                <w:sz w:val="18"/>
                <w:szCs w:val="18"/>
              </w:rPr>
              <w:t>.5</w:t>
            </w:r>
            <w:r>
              <w:rPr>
                <w:sz w:val="18"/>
                <w:szCs w:val="18"/>
              </w:rPr>
              <w:t>pt</w:t>
            </w:r>
          </w:p>
        </w:tc>
      </w:tr>
    </w:tbl>
    <w:p>
      <w:pPr>
        <w:pStyle w:val="21"/>
        <w:spacing w:after="40"/>
        <w:ind w:firstLine="232"/>
        <w:jc w:val="center"/>
        <w:rPr>
          <w:color w:val="auto"/>
          <w:sz w:val="18"/>
          <w:szCs w:val="18"/>
          <w:lang w:eastAsia="zh-CN"/>
        </w:rPr>
      </w:pPr>
    </w:p>
    <w:p>
      <w:pPr>
        <w:pStyle w:val="20"/>
        <w:numPr>
          <w:ilvl w:val="1"/>
          <w:numId w:val="5"/>
        </w:numPr>
        <w:autoSpaceDE/>
        <w:autoSpaceDN/>
        <w:jc w:val="left"/>
        <w:rPr>
          <w:b/>
        </w:rPr>
      </w:pPr>
      <w:r>
        <w:rPr>
          <w:b/>
        </w:rPr>
        <w:t xml:space="preserve">Section and </w:t>
      </w:r>
      <w:r>
        <w:rPr>
          <w:rFonts w:hint="eastAsia"/>
          <w:b/>
        </w:rPr>
        <w:t>S</w:t>
      </w:r>
      <w:r>
        <w:rPr>
          <w:b/>
        </w:rPr>
        <w:t xml:space="preserve">ubsection </w:t>
      </w:r>
      <w:r>
        <w:rPr>
          <w:rFonts w:hint="eastAsia"/>
          <w:b/>
        </w:rPr>
        <w:t>H</w:t>
      </w:r>
      <w:r>
        <w:rPr>
          <w:b/>
        </w:rPr>
        <w:t>eadings</w:t>
      </w:r>
    </w:p>
    <w:p>
      <w:pPr>
        <w:pStyle w:val="4"/>
        <w:spacing w:after="40"/>
        <w:jc w:val="both"/>
        <w:rPr>
          <w:sz w:val="21"/>
          <w:szCs w:val="21"/>
          <w:lang w:eastAsia="zh-CN"/>
        </w:rPr>
      </w:pPr>
      <w:r>
        <w:rPr>
          <w:sz w:val="21"/>
          <w:szCs w:val="21"/>
        </w:rPr>
        <w:t>Number section and subsection headings consecutively in Arabic numbers and type them in bold.</w:t>
      </w:r>
      <w:r>
        <w:rPr>
          <w:rFonts w:hint="eastAsia"/>
          <w:sz w:val="21"/>
          <w:szCs w:val="21"/>
          <w:lang w:eastAsia="zh-CN"/>
        </w:rPr>
        <w:t xml:space="preserve"> </w:t>
      </w:r>
      <w:r>
        <w:rPr>
          <w:sz w:val="21"/>
          <w:szCs w:val="21"/>
        </w:rPr>
        <w:t>Avoid using too many capital letters. If any further subdivision of a subsection is needed the titles should be 10</w:t>
      </w:r>
      <w:r>
        <w:rPr>
          <w:rFonts w:hint="eastAsia"/>
          <w:sz w:val="21"/>
          <w:szCs w:val="21"/>
          <w:lang w:eastAsia="zh-CN"/>
        </w:rPr>
        <w:t>.5</w:t>
      </w:r>
      <w:r>
        <w:rPr>
          <w:sz w:val="21"/>
          <w:szCs w:val="21"/>
        </w:rPr>
        <w:t xml:space="preserve"> point and flushed left</w:t>
      </w:r>
      <w:r>
        <w:rPr>
          <w:rFonts w:hint="eastAsia"/>
          <w:sz w:val="21"/>
          <w:szCs w:val="21"/>
          <w:lang w:eastAsia="zh-CN"/>
        </w:rPr>
        <w:t>.</w:t>
      </w:r>
    </w:p>
    <w:p>
      <w:pPr>
        <w:pStyle w:val="20"/>
        <w:numPr>
          <w:ilvl w:val="1"/>
          <w:numId w:val="5"/>
        </w:numPr>
        <w:rPr>
          <w:b/>
        </w:rPr>
      </w:pPr>
      <w:r>
        <w:rPr>
          <w:b/>
        </w:rPr>
        <w:t>Main</w:t>
      </w:r>
      <w:r>
        <w:rPr>
          <w:rFonts w:hint="eastAsia"/>
          <w:b/>
        </w:rPr>
        <w:t xml:space="preserve"> T</w:t>
      </w:r>
      <w:r>
        <w:rPr>
          <w:b/>
        </w:rPr>
        <w:t>ext</w:t>
      </w:r>
    </w:p>
    <w:p>
      <w:pPr>
        <w:pStyle w:val="4"/>
        <w:spacing w:after="40"/>
        <w:jc w:val="both"/>
        <w:rPr>
          <w:rFonts w:eastAsia="MS Mincho"/>
          <w:sz w:val="21"/>
          <w:szCs w:val="21"/>
        </w:rPr>
      </w:pPr>
      <w:r>
        <w:rPr>
          <w:rFonts w:eastAsia="MS Mincho"/>
          <w:sz w:val="21"/>
          <w:szCs w:val="21"/>
        </w:rPr>
        <w:t>Use Times New Roman with font size 10</w:t>
      </w:r>
      <w:r>
        <w:rPr>
          <w:rFonts w:hint="eastAsia"/>
          <w:sz w:val="21"/>
          <w:szCs w:val="21"/>
          <w:lang w:eastAsia="zh-CN"/>
        </w:rPr>
        <w:t>.5</w:t>
      </w:r>
      <w:r>
        <w:rPr>
          <w:rFonts w:eastAsia="MS Mincho"/>
          <w:sz w:val="21"/>
          <w:szCs w:val="21"/>
        </w:rPr>
        <w:t xml:space="preserve"> point for text (character size). Paragraphs are separated by 6 point and with no indentation.</w:t>
      </w:r>
      <w:r>
        <w:rPr>
          <w:rFonts w:hint="eastAsia"/>
          <w:sz w:val="21"/>
          <w:szCs w:val="21"/>
          <w:lang w:eastAsia="zh-CN"/>
        </w:rPr>
        <w:t xml:space="preserve"> </w:t>
      </w:r>
      <w:r>
        <w:rPr>
          <w:rFonts w:eastAsia="MS Mincho"/>
          <w:sz w:val="21"/>
          <w:szCs w:val="21"/>
        </w:rPr>
        <w:t xml:space="preserve">You may type on plain white A4 paper. </w:t>
      </w:r>
    </w:p>
    <w:p>
      <w:pPr>
        <w:pStyle w:val="20"/>
        <w:numPr>
          <w:ilvl w:val="1"/>
          <w:numId w:val="5"/>
        </w:numPr>
        <w:rPr>
          <w:b/>
        </w:rPr>
      </w:pPr>
      <w:r>
        <w:rPr>
          <w:b/>
        </w:rPr>
        <w:t>Tables</w:t>
      </w:r>
    </w:p>
    <w:p>
      <w:pPr>
        <w:pStyle w:val="4"/>
        <w:spacing w:after="40"/>
        <w:rPr>
          <w:sz w:val="21"/>
          <w:szCs w:val="21"/>
          <w:lang w:eastAsia="zh-CN"/>
        </w:rPr>
      </w:pPr>
      <w:r>
        <w:rPr>
          <w:rFonts w:eastAsia="MS Mincho"/>
          <w:sz w:val="21"/>
          <w:szCs w:val="21"/>
        </w:rPr>
        <w:t>All tables must be centered in the column and numbered consecutively (in Arabic numbers).  Table headings should be placed above the table. Place tables as close as possible to where they are mentioned in the main text</w:t>
      </w:r>
      <w:r>
        <w:rPr>
          <w:rFonts w:hint="eastAsia"/>
          <w:sz w:val="21"/>
          <w:szCs w:val="21"/>
          <w:lang w:eastAsia="zh-CN"/>
        </w:rPr>
        <w:t xml:space="preserve"> (see Table1 and Table2)</w:t>
      </w:r>
      <w:r>
        <w:rPr>
          <w:rFonts w:eastAsia="MS Mincho"/>
          <w:sz w:val="21"/>
          <w:szCs w:val="21"/>
        </w:rPr>
        <w:t>.</w:t>
      </w:r>
    </w:p>
    <w:p>
      <w:pPr>
        <w:pStyle w:val="20"/>
        <w:numPr>
          <w:ilvl w:val="1"/>
          <w:numId w:val="5"/>
        </w:numPr>
        <w:rPr>
          <w:b/>
        </w:rPr>
      </w:pPr>
      <w:r>
        <w:rPr>
          <w:b/>
        </w:rPr>
        <w:t>Figures</w:t>
      </w:r>
    </w:p>
    <w:p>
      <w:pPr>
        <w:pStyle w:val="4"/>
        <w:jc w:val="both"/>
        <w:rPr>
          <w:sz w:val="21"/>
          <w:szCs w:val="21"/>
          <w:lang w:eastAsia="zh-CN"/>
        </w:rPr>
      </w:pPr>
      <w:r>
        <w:rPr>
          <w:rFonts w:eastAsia="MS Mincho"/>
          <w:sz w:val="21"/>
          <w:szCs w:val="21"/>
        </w:rPr>
        <w:t>All illustrations should be original drawings or photographic prints of originals.  Photographs should be glossy prints. Photocopies are often not good enough and should be avoided.  All illustrations must be numbered consecutively, using Arabic numbers.</w:t>
      </w:r>
      <w:r>
        <w:rPr>
          <w:rFonts w:hint="eastAsia"/>
          <w:sz w:val="21"/>
          <w:szCs w:val="21"/>
          <w:lang w:eastAsia="zh-CN"/>
        </w:rPr>
        <w:t xml:space="preserve"> </w:t>
      </w:r>
      <w:r>
        <w:rPr>
          <w:rFonts w:eastAsia="MS Mincho"/>
          <w:sz w:val="21"/>
          <w:szCs w:val="21"/>
        </w:rPr>
        <w:t>Center figure captions beneath the figure (see Figure 1).  If possible, do not assemble figures at the back of your article, but place them as close as possible to where they are mentioned in the main text. No part of a figure should go beyond the typing area. Captions should appear below graphical objects, as in Figure 1.</w:t>
      </w:r>
    </w:p>
    <w:p>
      <w:pPr>
        <w:pStyle w:val="26"/>
        <w:jc w:val="center"/>
        <w:rPr>
          <w:lang w:eastAsia="zh-CN"/>
        </w:rPr>
      </w:pPr>
      <w:r>
        <w:drawing>
          <wp:inline distT="0" distB="0" distL="114300" distR="114300">
            <wp:extent cx="2533650" cy="1924050"/>
            <wp:effectExtent l="0" t="0" r="0" b="0"/>
            <wp:docPr id="2" name="图片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fig600"/>
                    <pic:cNvPicPr>
                      <a:picLocks noChangeAspect="1"/>
                    </pic:cNvPicPr>
                  </pic:nvPicPr>
                  <pic:blipFill>
                    <a:blip r:embed="rId8"/>
                    <a:stretch>
                      <a:fillRect/>
                    </a:stretch>
                  </pic:blipFill>
                  <pic:spPr>
                    <a:xfrm>
                      <a:off x="0" y="0"/>
                      <a:ext cx="2533650" cy="1924050"/>
                    </a:xfrm>
                    <a:prstGeom prst="rect">
                      <a:avLst/>
                    </a:prstGeom>
                    <a:noFill/>
                    <a:ln>
                      <a:noFill/>
                    </a:ln>
                  </pic:spPr>
                </pic:pic>
              </a:graphicData>
            </a:graphic>
          </wp:inline>
        </w:drawing>
      </w:r>
    </w:p>
    <w:p>
      <w:pPr>
        <w:pStyle w:val="26"/>
        <w:rPr>
          <w:sz w:val="18"/>
          <w:szCs w:val="18"/>
          <w:lang w:eastAsia="zh-CN"/>
        </w:rPr>
      </w:pPr>
      <w:r>
        <w:rPr>
          <w:rFonts w:hint="eastAsia"/>
          <w:sz w:val="18"/>
          <w:szCs w:val="18"/>
          <w:lang w:eastAsia="zh-CN"/>
        </w:rPr>
        <w:t xml:space="preserve"> Fig</w:t>
      </w:r>
      <w:r>
        <w:rPr>
          <w:sz w:val="18"/>
          <w:szCs w:val="18"/>
        </w:rPr>
        <w:t xml:space="preserve"> 1. Magnetization as a function of applied field. It is good practice to explain the significance of the figure in the caption.</w:t>
      </w:r>
    </w:p>
    <w:p>
      <w:pPr>
        <w:pStyle w:val="26"/>
        <w:rPr>
          <w:lang w:eastAsia="zh-CN"/>
        </w:rPr>
      </w:pPr>
    </w:p>
    <w:p>
      <w:pPr>
        <w:pStyle w:val="4"/>
        <w:rPr>
          <w:sz w:val="21"/>
          <w:szCs w:val="21"/>
          <w:lang w:eastAsia="zh-CN"/>
        </w:rPr>
      </w:pPr>
      <w:r>
        <w:rPr>
          <w:rFonts w:hint="eastAsia"/>
          <w:sz w:val="21"/>
          <w:szCs w:val="21"/>
          <w:lang w:eastAsia="zh-CN"/>
        </w:rPr>
        <w:t>Color and grayscale figures should be prepared with 400 dpi resolution and  saved with no compression, monochrome figure should be prepared with 600 dpi resolution and saved with no compression.</w:t>
      </w:r>
    </w:p>
    <w:p>
      <w:pPr>
        <w:pStyle w:val="20"/>
        <w:numPr>
          <w:ilvl w:val="1"/>
          <w:numId w:val="5"/>
        </w:numPr>
        <w:tabs>
          <w:tab w:val="left" w:pos="426"/>
        </w:tabs>
        <w:rPr>
          <w:b/>
        </w:rPr>
      </w:pPr>
      <w:r>
        <w:rPr>
          <w:b/>
        </w:rPr>
        <w:t>Mathe</w:t>
      </w:r>
      <w:r>
        <w:rPr>
          <w:rFonts w:hint="eastAsia"/>
          <w:b/>
        </w:rPr>
        <w:t>m</w:t>
      </w:r>
      <w:r>
        <w:rPr>
          <w:b/>
        </w:rPr>
        <w:t>atical</w:t>
      </w:r>
      <w:r>
        <w:rPr>
          <w:rFonts w:hint="eastAsia"/>
          <w:b/>
        </w:rPr>
        <w:t xml:space="preserve"> F</w:t>
      </w:r>
      <w:r>
        <w:rPr>
          <w:b/>
        </w:rPr>
        <w:t>ormulas</w:t>
      </w:r>
    </w:p>
    <w:p>
      <w:pPr>
        <w:pStyle w:val="4"/>
        <w:spacing w:after="40"/>
        <w:rPr>
          <w:rFonts w:eastAsia="MS Mincho"/>
          <w:sz w:val="21"/>
          <w:szCs w:val="21"/>
        </w:rPr>
      </w:pPr>
      <w:r>
        <w:rPr>
          <w:rFonts w:eastAsia="MS Mincho"/>
          <w:sz w:val="21"/>
          <w:szCs w:val="21"/>
        </w:rPr>
        <w:t>Mathematical formulas should be roughly centered and have to be numbered as formula (1).</w:t>
      </w:r>
    </w:p>
    <w:p>
      <w:pPr>
        <w:wordWrap w:val="0"/>
        <w:jc w:val="right"/>
        <w:rPr>
          <w:szCs w:val="21"/>
        </w:rPr>
      </w:pPr>
      <w:r>
        <w:rPr>
          <w:rFonts w:eastAsia="MS Mincho"/>
          <w:position w:val="-26"/>
          <w:szCs w:val="21"/>
        </w:rPr>
        <w:object>
          <v:shape id="_x0000_i1026" o:spt="75" type="#_x0000_t75" style="height:30.75pt;width:206.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9">
            <o:LockedField>false</o:LockedField>
          </o:OLEObject>
        </w:object>
      </w:r>
      <w:r>
        <w:rPr>
          <w:rFonts w:hint="eastAsia"/>
          <w:szCs w:val="21"/>
        </w:rPr>
        <w:t xml:space="preserve">                                                </w:t>
      </w:r>
      <w:r>
        <w:rPr>
          <w:szCs w:val="21"/>
        </w:rPr>
        <w:t xml:space="preserve"> (1)</w:t>
      </w:r>
    </w:p>
    <w:p>
      <w:pPr>
        <w:pStyle w:val="20"/>
        <w:numPr>
          <w:ilvl w:val="1"/>
          <w:numId w:val="5"/>
        </w:numPr>
        <w:rPr>
          <w:b/>
        </w:rPr>
      </w:pPr>
      <w:r>
        <w:rPr>
          <w:b/>
        </w:rPr>
        <w:t>References</w:t>
      </w:r>
    </w:p>
    <w:p>
      <w:pPr>
        <w:pStyle w:val="4"/>
        <w:spacing w:after="40"/>
        <w:jc w:val="both"/>
        <w:rPr>
          <w:sz w:val="21"/>
          <w:szCs w:val="21"/>
          <w:lang w:eastAsia="zh-CN"/>
        </w:rPr>
      </w:pPr>
      <w:r>
        <w:rPr>
          <w:sz w:val="21"/>
          <w:szCs w:val="21"/>
        </w:rPr>
        <w:t>Number citations consecutively in square brackets [1]. The sentence punctuation follows the brackets [2].</w:t>
      </w:r>
    </w:p>
    <w:p>
      <w:pPr>
        <w:pStyle w:val="4"/>
        <w:spacing w:after="40"/>
        <w:jc w:val="both"/>
        <w:rPr>
          <w:sz w:val="21"/>
          <w:szCs w:val="21"/>
          <w:lang w:eastAsia="zh-CN"/>
        </w:rPr>
      </w:pPr>
      <w:r>
        <w:rPr>
          <w:sz w:val="21"/>
          <w:szCs w:val="21"/>
        </w:rPr>
        <w:t>Please note that the references at the end of this document are in the preferred referencing style. Give all authors’ names; do not use “</w:t>
      </w:r>
      <w:r>
        <w:rPr>
          <w:i/>
          <w:iCs/>
          <w:sz w:val="21"/>
          <w:szCs w:val="21"/>
        </w:rPr>
        <w:t>et al</w:t>
      </w:r>
      <w:r>
        <w:rPr>
          <w:sz w:val="21"/>
          <w:szCs w:val="21"/>
        </w:rPr>
        <w:t>.” unless there are six authors or more. Use a space after authors' initials.</w:t>
      </w:r>
    </w:p>
    <w:p>
      <w:pPr>
        <w:pStyle w:val="22"/>
        <w:spacing w:before="120"/>
        <w:ind w:left="0" w:firstLine="0"/>
        <w:rPr>
          <w:b/>
          <w:sz w:val="28"/>
          <w:szCs w:val="28"/>
        </w:rPr>
      </w:pPr>
      <w:r>
        <w:rPr>
          <w:rFonts w:hint="eastAsia"/>
          <w:b/>
          <w:sz w:val="28"/>
          <w:szCs w:val="28"/>
        </w:rPr>
        <w:t xml:space="preserve">3  </w:t>
      </w:r>
      <w:r>
        <w:rPr>
          <w:b/>
          <w:sz w:val="28"/>
          <w:szCs w:val="28"/>
        </w:rPr>
        <w:t xml:space="preserve">FINE TUNING </w:t>
      </w:r>
    </w:p>
    <w:p>
      <w:pPr>
        <w:widowControl/>
        <w:numPr>
          <w:ilvl w:val="0"/>
          <w:numId w:val="2"/>
        </w:numPr>
        <w:tabs>
          <w:tab w:val="left" w:pos="709"/>
          <w:tab w:val="clear" w:pos="420"/>
        </w:tabs>
        <w:autoSpaceDE w:val="0"/>
        <w:autoSpaceDN w:val="0"/>
        <w:spacing w:after="40"/>
        <w:ind w:left="709" w:hanging="283"/>
        <w:rPr>
          <w:szCs w:val="21"/>
        </w:rPr>
      </w:pPr>
      <w:r>
        <w:rPr>
          <w:szCs w:val="21"/>
        </w:rPr>
        <w:t>Do not end a page with a section or subsection heading.</w:t>
      </w:r>
    </w:p>
    <w:p>
      <w:pPr>
        <w:widowControl/>
        <w:numPr>
          <w:ilvl w:val="0"/>
          <w:numId w:val="2"/>
        </w:numPr>
        <w:tabs>
          <w:tab w:val="left" w:pos="709"/>
          <w:tab w:val="clear" w:pos="420"/>
        </w:tabs>
        <w:autoSpaceDE w:val="0"/>
        <w:autoSpaceDN w:val="0"/>
        <w:spacing w:after="40"/>
        <w:ind w:left="0" w:firstLine="426"/>
        <w:rPr>
          <w:szCs w:val="21"/>
        </w:rPr>
      </w:pPr>
      <w:r>
        <w:rPr>
          <w:szCs w:val="21"/>
        </w:rPr>
        <w:t>Do not include page numbers in the text</w:t>
      </w:r>
    </w:p>
    <w:p>
      <w:pPr>
        <w:pStyle w:val="22"/>
        <w:spacing w:before="120"/>
        <w:ind w:left="0" w:firstLine="0"/>
        <w:rPr>
          <w:b/>
          <w:sz w:val="28"/>
          <w:szCs w:val="28"/>
        </w:rPr>
      </w:pPr>
      <w:r>
        <w:rPr>
          <w:rFonts w:hint="eastAsia"/>
          <w:b/>
          <w:sz w:val="28"/>
          <w:szCs w:val="28"/>
        </w:rPr>
        <w:t xml:space="preserve">4  </w:t>
      </w:r>
      <w:r>
        <w:rPr>
          <w:b/>
          <w:sz w:val="28"/>
          <w:szCs w:val="28"/>
        </w:rPr>
        <w:t>PAPER SUBMISSION</w:t>
      </w:r>
    </w:p>
    <w:p>
      <w:pPr>
        <w:pStyle w:val="4"/>
        <w:spacing w:after="40"/>
        <w:rPr>
          <w:sz w:val="21"/>
          <w:szCs w:val="21"/>
          <w:lang w:eastAsia="zh-CN"/>
        </w:rPr>
      </w:pPr>
      <w:r>
        <w:t xml:space="preserve">After proofreading your paper, it must be </w:t>
      </w:r>
      <w:r>
        <w:rPr>
          <w:rFonts w:hint="eastAsia"/>
          <w:lang w:eastAsia="zh-CN"/>
        </w:rPr>
        <w:t xml:space="preserve">sent to the </w:t>
      </w:r>
      <w:r>
        <w:rPr>
          <w:lang w:eastAsia="zh-CN"/>
        </w:rPr>
        <w:t>relevant</w:t>
      </w:r>
      <w:r>
        <w:rPr>
          <w:rFonts w:hint="eastAsia"/>
          <w:lang w:eastAsia="zh-CN"/>
        </w:rPr>
        <w:t xml:space="preserve"> E-mail  e</w:t>
      </w:r>
      <w:r>
        <w:t xml:space="preserve">lectronically </w:t>
      </w:r>
      <w:r>
        <w:rPr>
          <w:rFonts w:hint="eastAsia"/>
          <w:lang w:eastAsia="zh-CN"/>
        </w:rPr>
        <w:t xml:space="preserve">including both MS Word and </w:t>
      </w:r>
      <w:r>
        <w:t>PDF formats.</w:t>
      </w:r>
      <w:r>
        <w:rPr>
          <w:rFonts w:hint="eastAsia"/>
          <w:lang w:eastAsia="zh-CN"/>
        </w:rPr>
        <w:t xml:space="preserve"> </w:t>
      </w:r>
    </w:p>
    <w:p>
      <w:pPr>
        <w:spacing w:before="120" w:after="120" w:line="252" w:lineRule="auto"/>
        <w:rPr>
          <w:rFonts w:eastAsia="黑体"/>
          <w:b/>
          <w:bCs/>
          <w:caps/>
          <w:sz w:val="28"/>
          <w:szCs w:val="28"/>
        </w:rPr>
      </w:pPr>
      <w:r>
        <w:rPr>
          <w:rFonts w:hint="eastAsia" w:eastAsia="黑体"/>
          <w:b/>
          <w:bCs/>
          <w:caps/>
          <w:sz w:val="28"/>
          <w:szCs w:val="28"/>
        </w:rPr>
        <w:t>References</w:t>
      </w:r>
    </w:p>
    <w:p>
      <w:pPr>
        <w:widowControl/>
        <w:numPr>
          <w:ilvl w:val="0"/>
          <w:numId w:val="6"/>
        </w:numPr>
        <w:autoSpaceDE w:val="0"/>
        <w:autoSpaceDN w:val="0"/>
        <w:spacing w:after="40"/>
        <w:jc w:val="left"/>
        <w:rPr>
          <w:rFonts w:eastAsia="MS Mincho"/>
          <w:szCs w:val="21"/>
        </w:rPr>
      </w:pPr>
      <w:r>
        <w:rPr>
          <w:rFonts w:eastAsia="MS Mincho"/>
          <w:szCs w:val="21"/>
        </w:rPr>
        <w:t>D</w:t>
      </w:r>
      <w:r>
        <w:rPr>
          <w:rFonts w:hint="eastAsia"/>
          <w:szCs w:val="21"/>
        </w:rPr>
        <w:t>.</w:t>
      </w:r>
      <w:r>
        <w:rPr>
          <w:rFonts w:eastAsia="MS Mincho"/>
          <w:szCs w:val="21"/>
        </w:rPr>
        <w:t>Z</w:t>
      </w:r>
      <w:r>
        <w:rPr>
          <w:rFonts w:hint="eastAsia"/>
          <w:szCs w:val="21"/>
        </w:rPr>
        <w:t>.</w:t>
      </w:r>
      <w:r>
        <w:rPr>
          <w:rFonts w:eastAsia="MS Mincho"/>
          <w:szCs w:val="21"/>
        </w:rPr>
        <w:t xml:space="preserve">Cheng. Controllability of </w:t>
      </w:r>
      <w:r>
        <w:rPr>
          <w:rFonts w:hint="eastAsia"/>
          <w:szCs w:val="21"/>
        </w:rPr>
        <w:t>s</w:t>
      </w:r>
      <w:r>
        <w:rPr>
          <w:rFonts w:eastAsia="MS Mincho"/>
          <w:szCs w:val="21"/>
        </w:rPr>
        <w:t xml:space="preserve">witched </w:t>
      </w:r>
      <w:r>
        <w:rPr>
          <w:rFonts w:hint="eastAsia"/>
          <w:szCs w:val="21"/>
        </w:rPr>
        <w:t>b</w:t>
      </w:r>
      <w:r>
        <w:rPr>
          <w:rFonts w:eastAsia="MS Mincho"/>
          <w:szCs w:val="21"/>
        </w:rPr>
        <w:t xml:space="preserve">ilinear </w:t>
      </w:r>
      <w:r>
        <w:rPr>
          <w:rFonts w:hint="eastAsia"/>
          <w:szCs w:val="21"/>
        </w:rPr>
        <w:t>s</w:t>
      </w:r>
      <w:r>
        <w:rPr>
          <w:rFonts w:eastAsia="MS Mincho"/>
          <w:szCs w:val="21"/>
        </w:rPr>
        <w:t>ystems[J].IEEE Trans. on Automatic Control, 2005,50(4): 511-515.</w:t>
      </w:r>
    </w:p>
    <w:p>
      <w:pPr>
        <w:pStyle w:val="24"/>
        <w:numPr>
          <w:ilvl w:val="0"/>
          <w:numId w:val="6"/>
        </w:numPr>
        <w:spacing w:after="40"/>
        <w:rPr>
          <w:sz w:val="21"/>
          <w:szCs w:val="21"/>
        </w:rPr>
      </w:pPr>
      <w:r>
        <w:rPr>
          <w:rFonts w:hint="eastAsia"/>
          <w:sz w:val="21"/>
          <w:szCs w:val="21"/>
        </w:rPr>
        <w:t>D.</w:t>
      </w:r>
      <w:r>
        <w:rPr>
          <w:rFonts w:hint="eastAsia"/>
          <w:sz w:val="21"/>
          <w:szCs w:val="21"/>
          <w:lang w:eastAsia="zh-CN"/>
        </w:rPr>
        <w:t>Z.</w:t>
      </w:r>
      <w:r>
        <w:rPr>
          <w:rFonts w:hint="eastAsia"/>
          <w:sz w:val="21"/>
          <w:szCs w:val="21"/>
        </w:rPr>
        <w:t>Cheng</w:t>
      </w:r>
      <w:r>
        <w:rPr>
          <w:sz w:val="21"/>
          <w:szCs w:val="21"/>
        </w:rPr>
        <w:t xml:space="preserve">. </w:t>
      </w:r>
      <w:r>
        <w:rPr>
          <w:rFonts w:hint="eastAsia"/>
          <w:sz w:val="21"/>
          <w:szCs w:val="21"/>
        </w:rPr>
        <w:t xml:space="preserve">Matrix and </w:t>
      </w:r>
      <w:r>
        <w:rPr>
          <w:rFonts w:hint="eastAsia"/>
          <w:sz w:val="21"/>
          <w:szCs w:val="21"/>
          <w:lang w:eastAsia="zh-CN"/>
        </w:rPr>
        <w:t>P</w:t>
      </w:r>
      <w:r>
        <w:rPr>
          <w:rFonts w:hint="eastAsia"/>
          <w:sz w:val="21"/>
          <w:szCs w:val="21"/>
        </w:rPr>
        <w:t xml:space="preserve">olynomial </w:t>
      </w:r>
      <w:r>
        <w:rPr>
          <w:rFonts w:hint="eastAsia"/>
          <w:sz w:val="21"/>
          <w:szCs w:val="21"/>
          <w:lang w:eastAsia="zh-CN"/>
        </w:rPr>
        <w:t>A</w:t>
      </w:r>
      <w:r>
        <w:rPr>
          <w:rFonts w:hint="eastAsia"/>
          <w:sz w:val="21"/>
          <w:szCs w:val="21"/>
        </w:rPr>
        <w:t xml:space="preserve">pproach to </w:t>
      </w:r>
      <w:r>
        <w:rPr>
          <w:rFonts w:hint="eastAsia"/>
          <w:sz w:val="21"/>
          <w:szCs w:val="21"/>
          <w:lang w:eastAsia="zh-CN"/>
        </w:rPr>
        <w:t>D</w:t>
      </w:r>
      <w:r>
        <w:rPr>
          <w:rFonts w:hint="eastAsia"/>
          <w:sz w:val="21"/>
          <w:szCs w:val="21"/>
        </w:rPr>
        <w:t xml:space="preserve">ynamic </w:t>
      </w:r>
      <w:r>
        <w:rPr>
          <w:rFonts w:hint="eastAsia"/>
          <w:sz w:val="21"/>
          <w:szCs w:val="21"/>
          <w:lang w:eastAsia="zh-CN"/>
        </w:rPr>
        <w:t>C</w:t>
      </w:r>
      <w:r>
        <w:rPr>
          <w:rFonts w:hint="eastAsia"/>
          <w:sz w:val="21"/>
          <w:szCs w:val="21"/>
        </w:rPr>
        <w:t xml:space="preserve">ontrol </w:t>
      </w:r>
      <w:r>
        <w:rPr>
          <w:rFonts w:hint="eastAsia"/>
          <w:sz w:val="21"/>
          <w:szCs w:val="21"/>
          <w:lang w:eastAsia="zh-CN"/>
        </w:rPr>
        <w:t>S</w:t>
      </w:r>
      <w:r>
        <w:rPr>
          <w:rFonts w:hint="eastAsia"/>
          <w:sz w:val="21"/>
          <w:szCs w:val="21"/>
        </w:rPr>
        <w:t>ystems</w:t>
      </w:r>
      <w:r>
        <w:rPr>
          <w:sz w:val="21"/>
          <w:szCs w:val="21"/>
        </w:rPr>
        <w:t xml:space="preserve">[M]. </w:t>
      </w:r>
      <w:r>
        <w:rPr>
          <w:rFonts w:hint="eastAsia"/>
          <w:sz w:val="21"/>
          <w:szCs w:val="21"/>
        </w:rPr>
        <w:t>Science Press, Beijing, China, 2002</w:t>
      </w:r>
      <w:r>
        <w:rPr>
          <w:rFonts w:hint="eastAsia"/>
          <w:sz w:val="21"/>
          <w:szCs w:val="21"/>
          <w:lang w:eastAsia="zh-CN"/>
        </w:rPr>
        <w:t>.</w:t>
      </w:r>
    </w:p>
    <w:p>
      <w:pPr>
        <w:pStyle w:val="24"/>
        <w:numPr>
          <w:ilvl w:val="0"/>
          <w:numId w:val="6"/>
        </w:numPr>
        <w:spacing w:after="40"/>
        <w:rPr>
          <w:sz w:val="21"/>
          <w:szCs w:val="21"/>
          <w:lang w:eastAsia="zh-CN"/>
        </w:rPr>
      </w:pPr>
      <w:bookmarkStart w:id="1" w:name="OLE_LINK6"/>
      <w:bookmarkStart w:id="2" w:name="OLE_LINK7"/>
      <w:r>
        <w:rPr>
          <w:sz w:val="21"/>
          <w:szCs w:val="21"/>
        </w:rPr>
        <w:t>D</w:t>
      </w:r>
      <w:r>
        <w:rPr>
          <w:rFonts w:hint="eastAsia"/>
          <w:sz w:val="21"/>
          <w:szCs w:val="21"/>
          <w:lang w:eastAsia="zh-CN"/>
        </w:rPr>
        <w:t>.Z.</w:t>
      </w:r>
      <w:r>
        <w:rPr>
          <w:sz w:val="21"/>
          <w:szCs w:val="21"/>
        </w:rPr>
        <w:t>Cheng.</w:t>
      </w:r>
      <w:r>
        <w:rPr>
          <w:rFonts w:hint="eastAsia"/>
          <w:sz w:val="21"/>
          <w:szCs w:val="21"/>
          <w:lang w:eastAsia="zh-CN"/>
        </w:rPr>
        <w:t xml:space="preserve"> </w:t>
      </w:r>
      <w:r>
        <w:rPr>
          <w:sz w:val="21"/>
          <w:szCs w:val="21"/>
        </w:rPr>
        <w:t xml:space="preserve">On </w:t>
      </w:r>
      <w:r>
        <w:rPr>
          <w:rFonts w:hint="eastAsia"/>
          <w:sz w:val="21"/>
          <w:szCs w:val="21"/>
          <w:lang w:eastAsia="zh-CN"/>
        </w:rPr>
        <w:t>l</w:t>
      </w:r>
      <w:r>
        <w:rPr>
          <w:sz w:val="21"/>
          <w:szCs w:val="21"/>
        </w:rPr>
        <w:t xml:space="preserve">ogic-based </w:t>
      </w:r>
      <w:r>
        <w:rPr>
          <w:rFonts w:hint="eastAsia"/>
          <w:sz w:val="21"/>
          <w:szCs w:val="21"/>
          <w:lang w:eastAsia="zh-CN"/>
        </w:rPr>
        <w:t>i</w:t>
      </w:r>
      <w:r>
        <w:rPr>
          <w:sz w:val="21"/>
          <w:szCs w:val="21"/>
        </w:rPr>
        <w:t xml:space="preserve">ntelligent </w:t>
      </w:r>
      <w:r>
        <w:rPr>
          <w:rFonts w:hint="eastAsia"/>
          <w:sz w:val="21"/>
          <w:szCs w:val="21"/>
          <w:lang w:eastAsia="zh-CN"/>
        </w:rPr>
        <w:t>s</w:t>
      </w:r>
      <w:r>
        <w:rPr>
          <w:sz w:val="21"/>
          <w:szCs w:val="21"/>
        </w:rPr>
        <w:t>ystems[C]. Proceedings of 5</w:t>
      </w:r>
      <w:r>
        <w:rPr>
          <w:sz w:val="21"/>
          <w:szCs w:val="21"/>
          <w:vertAlign w:val="superscript"/>
        </w:rPr>
        <w:t>th</w:t>
      </w:r>
      <w:r>
        <w:rPr>
          <w:sz w:val="21"/>
          <w:szCs w:val="21"/>
        </w:rPr>
        <w:t xml:space="preserve"> International Conference on Control and Automation, 2005:71-76.</w:t>
      </w:r>
      <w:bookmarkEnd w:id="1"/>
      <w:bookmarkEnd w:id="2"/>
    </w:p>
    <w:p>
      <w:pPr>
        <w:rPr>
          <w:rFonts w:ascii="仿宋_GB2312" w:eastAsia="仿宋_GB2312"/>
          <w:sz w:val="32"/>
          <w:szCs w:val="32"/>
        </w:rPr>
      </w:pPr>
    </w:p>
    <w:p>
      <w:pPr>
        <w:rPr>
          <w:rFonts w:ascii="仿宋_GB2312" w:eastAsia="仿宋_GB2312"/>
          <w:sz w:val="32"/>
          <w:szCs w:val="32"/>
        </w:rPr>
      </w:pPr>
    </w:p>
    <w:p>
      <w:pPr>
        <w:pStyle w:val="10"/>
        <w:framePr w:w="0" w:hSpace="0" w:vSpace="0" w:vAnchor="margin" w:hAnchor="text" w:xAlign="left" w:yAlign="top"/>
      </w:pPr>
    </w:p>
    <w:p>
      <w:pPr>
        <w:rPr>
          <w:b/>
          <w:sz w:val="24"/>
        </w:rPr>
      </w:pPr>
    </w:p>
    <w:sectPr>
      <w:pgSz w:w="11906" w:h="16838"/>
      <w:pgMar w:top="1134" w:right="146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Helvetica">
    <w:altName w:val="Arial"/>
    <w:panose1 w:val="020B0604020202020204"/>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pPr>
      <w:r>
        <w:rPr>
          <w:rStyle w:val="17"/>
        </w:rPr>
        <w:t>*</w:t>
      </w:r>
      <w:r>
        <w:t>此项工作得到国家自然科学基金资助, 项目批准号:×××××××</w:t>
      </w:r>
    </w:p>
  </w:footnote>
  <w:footnote w:id="1">
    <w:p>
      <w:pPr>
        <w:pStyle w:val="8"/>
      </w:pPr>
      <w:r>
        <w:rPr>
          <w:rStyle w:val="17"/>
        </w:rPr>
        <w:t>*</w:t>
      </w:r>
      <w:r>
        <w:t xml:space="preserve"> This work is supported by National Nature Science Foundation under Grant ×××××××</w:t>
      </w:r>
    </w:p>
  </w:footnote>
  <w:footnote w:id="2">
    <w:p>
      <w:pPr>
        <w:pStyle w:val="8"/>
      </w:pPr>
      <w:r>
        <w:rPr>
          <w:rStyle w:val="17"/>
        </w:rPr>
        <w:t>*</w:t>
      </w:r>
      <w:r>
        <w:t>此项工作得到国家自然科学基金资助, 项目批准号:×××××××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425"/>
        </w:tabs>
        <w:ind w:left="425" w:hanging="425"/>
      </w:pPr>
      <w:rPr>
        <w:rFonts w:hint="default" w:ascii="Times New Roman" w:hAnsi="Times New Roman" w:eastAsia="黑体"/>
        <w:sz w:val="24"/>
        <w:szCs w:val="24"/>
      </w:rPr>
    </w:lvl>
    <w:lvl w:ilvl="1" w:tentative="0">
      <w:start w:val="1"/>
      <w:numFmt w:val="decimal"/>
      <w:lvlText w:val="1.%2"/>
      <w:lvlJc w:val="left"/>
      <w:pPr>
        <w:tabs>
          <w:tab w:val="left" w:pos="992"/>
        </w:tabs>
        <w:ind w:left="992" w:hanging="567"/>
      </w:pPr>
      <w:rPr>
        <w:rFonts w:hint="eastAsia"/>
        <w:b w:val="0"/>
        <w:i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4A15378"/>
    <w:multiLevelType w:val="multilevel"/>
    <w:tmpl w:val="04A15378"/>
    <w:lvl w:ilvl="0" w:tentative="0">
      <w:start w:val="1"/>
      <w:numFmt w:val="decimal"/>
      <w:lvlText w:val="[%1] "/>
      <w:lvlJc w:val="left"/>
      <w:pPr>
        <w:tabs>
          <w:tab w:val="left" w:pos="540"/>
        </w:tabs>
        <w:ind w:left="540" w:hanging="420"/>
      </w:pPr>
      <w:rPr>
        <w:rFonts w:hint="eastAsia"/>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FE268A"/>
    <w:multiLevelType w:val="multilevel"/>
    <w:tmpl w:val="26FE268A"/>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58B72BD9"/>
    <w:multiLevelType w:val="multilevel"/>
    <w:tmpl w:val="58B72BD9"/>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59D87418"/>
    <w:multiLevelType w:val="multilevel"/>
    <w:tmpl w:val="59D87418"/>
    <w:lvl w:ilvl="0" w:tentative="0">
      <w:start w:val="1"/>
      <w:numFmt w:val="bullet"/>
      <w:lvlText w:val=""/>
      <w:lvlJc w:val="left"/>
      <w:pPr>
        <w:tabs>
          <w:tab w:val="left" w:pos="420"/>
        </w:tabs>
        <w:ind w:left="420" w:hanging="420"/>
      </w:pPr>
      <w:rPr>
        <w:rFonts w:hint="default" w:ascii="Wingdings" w:hAnsi="Wingdings"/>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DC3293B"/>
    <w:multiLevelType w:val="singleLevel"/>
    <w:tmpl w:val="6DC3293B"/>
    <w:lvl w:ilvl="0" w:tentative="0">
      <w:start w:val="1"/>
      <w:numFmt w:val="decimal"/>
      <w:lvlText w:val="[%1]"/>
      <w:lvlJc w:val="left"/>
      <w:pPr>
        <w:tabs>
          <w:tab w:val="left" w:pos="360"/>
        </w:tabs>
        <w:ind w:left="360" w:hanging="36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nforcement="0"/>
  <w:defaultTabStop w:val="420"/>
  <w:drawingGridVerticalSpacing w:val="156"/>
  <w:noPunctuationKerning w:val="1"/>
  <w:characterSpacingControl w:val="compressPunctuation"/>
  <w:footnotePr>
    <w:footnote w:id="6"/>
    <w:footnote w:id="7"/>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2C08CA"/>
    <w:rsid w:val="00005B9D"/>
    <w:rsid w:val="00026D2E"/>
    <w:rsid w:val="00036726"/>
    <w:rsid w:val="00046721"/>
    <w:rsid w:val="0006435E"/>
    <w:rsid w:val="00072F93"/>
    <w:rsid w:val="00073DF6"/>
    <w:rsid w:val="000B70B0"/>
    <w:rsid w:val="000C01B6"/>
    <w:rsid w:val="000C0C36"/>
    <w:rsid w:val="000D16A6"/>
    <w:rsid w:val="000D3700"/>
    <w:rsid w:val="000E6951"/>
    <w:rsid w:val="000F027B"/>
    <w:rsid w:val="000F347C"/>
    <w:rsid w:val="00112E07"/>
    <w:rsid w:val="00115593"/>
    <w:rsid w:val="00123CDC"/>
    <w:rsid w:val="00133F48"/>
    <w:rsid w:val="00142CA7"/>
    <w:rsid w:val="001442C1"/>
    <w:rsid w:val="001503FC"/>
    <w:rsid w:val="00157F71"/>
    <w:rsid w:val="00170838"/>
    <w:rsid w:val="00174647"/>
    <w:rsid w:val="00192090"/>
    <w:rsid w:val="001930C8"/>
    <w:rsid w:val="00193450"/>
    <w:rsid w:val="001C3B88"/>
    <w:rsid w:val="001D06A6"/>
    <w:rsid w:val="001D6008"/>
    <w:rsid w:val="001E2140"/>
    <w:rsid w:val="001F5450"/>
    <w:rsid w:val="00201ECC"/>
    <w:rsid w:val="0020214A"/>
    <w:rsid w:val="00205E34"/>
    <w:rsid w:val="00210089"/>
    <w:rsid w:val="00217651"/>
    <w:rsid w:val="002239F6"/>
    <w:rsid w:val="00224A46"/>
    <w:rsid w:val="00226007"/>
    <w:rsid w:val="00230196"/>
    <w:rsid w:val="00230F4A"/>
    <w:rsid w:val="0023150C"/>
    <w:rsid w:val="002610F2"/>
    <w:rsid w:val="00276AA1"/>
    <w:rsid w:val="00287FF5"/>
    <w:rsid w:val="00296AFD"/>
    <w:rsid w:val="002A104A"/>
    <w:rsid w:val="002A393B"/>
    <w:rsid w:val="002C08CA"/>
    <w:rsid w:val="002D2E98"/>
    <w:rsid w:val="002D661A"/>
    <w:rsid w:val="002E5BF8"/>
    <w:rsid w:val="002F77F7"/>
    <w:rsid w:val="002F7EC1"/>
    <w:rsid w:val="00301DEA"/>
    <w:rsid w:val="003109A3"/>
    <w:rsid w:val="00310D59"/>
    <w:rsid w:val="003118D9"/>
    <w:rsid w:val="00325DB1"/>
    <w:rsid w:val="003430E9"/>
    <w:rsid w:val="003501FF"/>
    <w:rsid w:val="003516BD"/>
    <w:rsid w:val="00354EAE"/>
    <w:rsid w:val="0036724F"/>
    <w:rsid w:val="00375CA1"/>
    <w:rsid w:val="003A4173"/>
    <w:rsid w:val="003B04A4"/>
    <w:rsid w:val="003C0260"/>
    <w:rsid w:val="003D1EC2"/>
    <w:rsid w:val="003E508A"/>
    <w:rsid w:val="003E6944"/>
    <w:rsid w:val="004033AA"/>
    <w:rsid w:val="004242A0"/>
    <w:rsid w:val="004276BB"/>
    <w:rsid w:val="00443028"/>
    <w:rsid w:val="00443F7C"/>
    <w:rsid w:val="00445A0E"/>
    <w:rsid w:val="004469D9"/>
    <w:rsid w:val="00450847"/>
    <w:rsid w:val="0045087B"/>
    <w:rsid w:val="004527CF"/>
    <w:rsid w:val="00466601"/>
    <w:rsid w:val="004717AE"/>
    <w:rsid w:val="00477570"/>
    <w:rsid w:val="004917FF"/>
    <w:rsid w:val="0049240F"/>
    <w:rsid w:val="00493F61"/>
    <w:rsid w:val="004B37A3"/>
    <w:rsid w:val="004C39BF"/>
    <w:rsid w:val="004C7C77"/>
    <w:rsid w:val="004D3FA2"/>
    <w:rsid w:val="004D4445"/>
    <w:rsid w:val="004E0A5A"/>
    <w:rsid w:val="004E0EB2"/>
    <w:rsid w:val="004E6656"/>
    <w:rsid w:val="004F3827"/>
    <w:rsid w:val="004F4835"/>
    <w:rsid w:val="00521A68"/>
    <w:rsid w:val="00523785"/>
    <w:rsid w:val="0053302F"/>
    <w:rsid w:val="005357D4"/>
    <w:rsid w:val="00543111"/>
    <w:rsid w:val="0055205B"/>
    <w:rsid w:val="00552EFE"/>
    <w:rsid w:val="00567B02"/>
    <w:rsid w:val="0057147F"/>
    <w:rsid w:val="00573992"/>
    <w:rsid w:val="005745CD"/>
    <w:rsid w:val="00581528"/>
    <w:rsid w:val="0058600C"/>
    <w:rsid w:val="00586C31"/>
    <w:rsid w:val="00593168"/>
    <w:rsid w:val="0059781C"/>
    <w:rsid w:val="005B76D0"/>
    <w:rsid w:val="005C4BE2"/>
    <w:rsid w:val="005C6389"/>
    <w:rsid w:val="005D62C8"/>
    <w:rsid w:val="005E1CBD"/>
    <w:rsid w:val="005F58DB"/>
    <w:rsid w:val="00600EC8"/>
    <w:rsid w:val="00610C4C"/>
    <w:rsid w:val="00611631"/>
    <w:rsid w:val="0061309B"/>
    <w:rsid w:val="006163E7"/>
    <w:rsid w:val="00666B3D"/>
    <w:rsid w:val="00674D83"/>
    <w:rsid w:val="006902B5"/>
    <w:rsid w:val="00692889"/>
    <w:rsid w:val="00692B91"/>
    <w:rsid w:val="00693D37"/>
    <w:rsid w:val="006A09D5"/>
    <w:rsid w:val="006B0242"/>
    <w:rsid w:val="006B5A35"/>
    <w:rsid w:val="006B5E0B"/>
    <w:rsid w:val="006C437B"/>
    <w:rsid w:val="006C43FD"/>
    <w:rsid w:val="006C594D"/>
    <w:rsid w:val="006D4D49"/>
    <w:rsid w:val="006E0AAF"/>
    <w:rsid w:val="00704E8B"/>
    <w:rsid w:val="0071105D"/>
    <w:rsid w:val="00715FFC"/>
    <w:rsid w:val="00737539"/>
    <w:rsid w:val="00740EAB"/>
    <w:rsid w:val="0076192E"/>
    <w:rsid w:val="0076473D"/>
    <w:rsid w:val="0077531A"/>
    <w:rsid w:val="00785A28"/>
    <w:rsid w:val="007876C9"/>
    <w:rsid w:val="00795108"/>
    <w:rsid w:val="00796899"/>
    <w:rsid w:val="007A3D38"/>
    <w:rsid w:val="007E51D7"/>
    <w:rsid w:val="00801B45"/>
    <w:rsid w:val="0081131D"/>
    <w:rsid w:val="00813513"/>
    <w:rsid w:val="00827BC7"/>
    <w:rsid w:val="00834ED0"/>
    <w:rsid w:val="00853F0F"/>
    <w:rsid w:val="00857F8E"/>
    <w:rsid w:val="00864E09"/>
    <w:rsid w:val="00871F2B"/>
    <w:rsid w:val="008800FA"/>
    <w:rsid w:val="00883432"/>
    <w:rsid w:val="00891A99"/>
    <w:rsid w:val="008A0108"/>
    <w:rsid w:val="008A779D"/>
    <w:rsid w:val="008B3063"/>
    <w:rsid w:val="008B7BB9"/>
    <w:rsid w:val="008C1171"/>
    <w:rsid w:val="008C1684"/>
    <w:rsid w:val="008D042C"/>
    <w:rsid w:val="008E50E9"/>
    <w:rsid w:val="008E79D1"/>
    <w:rsid w:val="008F34F5"/>
    <w:rsid w:val="008F3AF4"/>
    <w:rsid w:val="00901653"/>
    <w:rsid w:val="0090578A"/>
    <w:rsid w:val="00906C2D"/>
    <w:rsid w:val="009123FF"/>
    <w:rsid w:val="0091660C"/>
    <w:rsid w:val="009210FA"/>
    <w:rsid w:val="0092762D"/>
    <w:rsid w:val="00932BA0"/>
    <w:rsid w:val="00933A2F"/>
    <w:rsid w:val="0093455E"/>
    <w:rsid w:val="00945C4D"/>
    <w:rsid w:val="00990B5D"/>
    <w:rsid w:val="00992DB6"/>
    <w:rsid w:val="00994F06"/>
    <w:rsid w:val="009963E0"/>
    <w:rsid w:val="009A2F29"/>
    <w:rsid w:val="009A3C8C"/>
    <w:rsid w:val="009C2CDD"/>
    <w:rsid w:val="009C46E5"/>
    <w:rsid w:val="009C5300"/>
    <w:rsid w:val="009D4A35"/>
    <w:rsid w:val="009E566A"/>
    <w:rsid w:val="009F6A3B"/>
    <w:rsid w:val="00A0251E"/>
    <w:rsid w:val="00A030D1"/>
    <w:rsid w:val="00A11AB8"/>
    <w:rsid w:val="00A11F96"/>
    <w:rsid w:val="00A22BED"/>
    <w:rsid w:val="00A232E1"/>
    <w:rsid w:val="00A24662"/>
    <w:rsid w:val="00A51447"/>
    <w:rsid w:val="00A52C3C"/>
    <w:rsid w:val="00A53DCD"/>
    <w:rsid w:val="00A5428E"/>
    <w:rsid w:val="00A62891"/>
    <w:rsid w:val="00A66893"/>
    <w:rsid w:val="00A66EC0"/>
    <w:rsid w:val="00A7277F"/>
    <w:rsid w:val="00A80978"/>
    <w:rsid w:val="00A97292"/>
    <w:rsid w:val="00AC0C90"/>
    <w:rsid w:val="00AC5F2B"/>
    <w:rsid w:val="00AD502C"/>
    <w:rsid w:val="00AE4096"/>
    <w:rsid w:val="00AE6331"/>
    <w:rsid w:val="00AF4957"/>
    <w:rsid w:val="00AF7F1F"/>
    <w:rsid w:val="00B01900"/>
    <w:rsid w:val="00B05373"/>
    <w:rsid w:val="00B34936"/>
    <w:rsid w:val="00B43491"/>
    <w:rsid w:val="00B57CBB"/>
    <w:rsid w:val="00B645EB"/>
    <w:rsid w:val="00B77C43"/>
    <w:rsid w:val="00B81623"/>
    <w:rsid w:val="00B85ABD"/>
    <w:rsid w:val="00B923CA"/>
    <w:rsid w:val="00B96C6D"/>
    <w:rsid w:val="00BB1040"/>
    <w:rsid w:val="00BB16BA"/>
    <w:rsid w:val="00BC0AAB"/>
    <w:rsid w:val="00BD1968"/>
    <w:rsid w:val="00BD1E6D"/>
    <w:rsid w:val="00BE745B"/>
    <w:rsid w:val="00C02272"/>
    <w:rsid w:val="00C1175F"/>
    <w:rsid w:val="00C22526"/>
    <w:rsid w:val="00C24233"/>
    <w:rsid w:val="00C275CA"/>
    <w:rsid w:val="00C403C2"/>
    <w:rsid w:val="00C4331E"/>
    <w:rsid w:val="00C47FED"/>
    <w:rsid w:val="00C57A71"/>
    <w:rsid w:val="00C62639"/>
    <w:rsid w:val="00C6751D"/>
    <w:rsid w:val="00C70DB2"/>
    <w:rsid w:val="00C77981"/>
    <w:rsid w:val="00C853AB"/>
    <w:rsid w:val="00CA0034"/>
    <w:rsid w:val="00CA11BF"/>
    <w:rsid w:val="00CA6AAF"/>
    <w:rsid w:val="00CC3FB4"/>
    <w:rsid w:val="00CC6CAE"/>
    <w:rsid w:val="00CD1E16"/>
    <w:rsid w:val="00CD3217"/>
    <w:rsid w:val="00CD425D"/>
    <w:rsid w:val="00CD4718"/>
    <w:rsid w:val="00CE1957"/>
    <w:rsid w:val="00CE265A"/>
    <w:rsid w:val="00CE4602"/>
    <w:rsid w:val="00CE554C"/>
    <w:rsid w:val="00CE744D"/>
    <w:rsid w:val="00CF1BC3"/>
    <w:rsid w:val="00D06D25"/>
    <w:rsid w:val="00D146A6"/>
    <w:rsid w:val="00D2321E"/>
    <w:rsid w:val="00D26F5A"/>
    <w:rsid w:val="00D35F0F"/>
    <w:rsid w:val="00D474C4"/>
    <w:rsid w:val="00D50294"/>
    <w:rsid w:val="00D537A4"/>
    <w:rsid w:val="00D60A45"/>
    <w:rsid w:val="00D74DB8"/>
    <w:rsid w:val="00D8049B"/>
    <w:rsid w:val="00D84C03"/>
    <w:rsid w:val="00D86747"/>
    <w:rsid w:val="00D86D4C"/>
    <w:rsid w:val="00D87407"/>
    <w:rsid w:val="00DA291B"/>
    <w:rsid w:val="00DA5C36"/>
    <w:rsid w:val="00DB042D"/>
    <w:rsid w:val="00DB5A9F"/>
    <w:rsid w:val="00DD1FE2"/>
    <w:rsid w:val="00DE380F"/>
    <w:rsid w:val="00DE49F3"/>
    <w:rsid w:val="00DE72F6"/>
    <w:rsid w:val="00DF0EAB"/>
    <w:rsid w:val="00DF1343"/>
    <w:rsid w:val="00DF6C3C"/>
    <w:rsid w:val="00E1258B"/>
    <w:rsid w:val="00E139BE"/>
    <w:rsid w:val="00E151C3"/>
    <w:rsid w:val="00E17158"/>
    <w:rsid w:val="00E24CFC"/>
    <w:rsid w:val="00E40A3E"/>
    <w:rsid w:val="00E42A75"/>
    <w:rsid w:val="00E42E10"/>
    <w:rsid w:val="00E54CA9"/>
    <w:rsid w:val="00E60F4C"/>
    <w:rsid w:val="00E84F24"/>
    <w:rsid w:val="00E94BA8"/>
    <w:rsid w:val="00EA126D"/>
    <w:rsid w:val="00EA75CC"/>
    <w:rsid w:val="00EB012F"/>
    <w:rsid w:val="00EC4F19"/>
    <w:rsid w:val="00ED66F6"/>
    <w:rsid w:val="00EE203E"/>
    <w:rsid w:val="00EE3427"/>
    <w:rsid w:val="00EF2B2B"/>
    <w:rsid w:val="00EF6CC4"/>
    <w:rsid w:val="00EF6CD7"/>
    <w:rsid w:val="00F043CF"/>
    <w:rsid w:val="00F04E80"/>
    <w:rsid w:val="00F21067"/>
    <w:rsid w:val="00F32968"/>
    <w:rsid w:val="00F352D8"/>
    <w:rsid w:val="00F41526"/>
    <w:rsid w:val="00F54A8E"/>
    <w:rsid w:val="00F563F7"/>
    <w:rsid w:val="00F6163E"/>
    <w:rsid w:val="00F671D8"/>
    <w:rsid w:val="00F73166"/>
    <w:rsid w:val="00F76CC6"/>
    <w:rsid w:val="00F8380F"/>
    <w:rsid w:val="00F84A35"/>
    <w:rsid w:val="00F871D1"/>
    <w:rsid w:val="00F9192D"/>
    <w:rsid w:val="00FA0AB3"/>
    <w:rsid w:val="00FA3D08"/>
    <w:rsid w:val="00FB79C0"/>
    <w:rsid w:val="00FB7DB9"/>
    <w:rsid w:val="00FC667B"/>
    <w:rsid w:val="00FD5377"/>
    <w:rsid w:val="00FD78F7"/>
    <w:rsid w:val="012F543A"/>
    <w:rsid w:val="02DB0987"/>
    <w:rsid w:val="03A344B3"/>
    <w:rsid w:val="060A05D2"/>
    <w:rsid w:val="07976DEF"/>
    <w:rsid w:val="08084E92"/>
    <w:rsid w:val="16E539C7"/>
    <w:rsid w:val="173A2232"/>
    <w:rsid w:val="1D21481D"/>
    <w:rsid w:val="2B1406C3"/>
    <w:rsid w:val="2DF26329"/>
    <w:rsid w:val="344D491A"/>
    <w:rsid w:val="3F7F345E"/>
    <w:rsid w:val="46747112"/>
    <w:rsid w:val="49E61D53"/>
    <w:rsid w:val="4C9948BE"/>
    <w:rsid w:val="4F4C637B"/>
    <w:rsid w:val="5052788B"/>
    <w:rsid w:val="540D33C8"/>
    <w:rsid w:val="565761BE"/>
    <w:rsid w:val="575E58D3"/>
    <w:rsid w:val="582C1FC4"/>
    <w:rsid w:val="61FD0DC0"/>
    <w:rsid w:val="635E6C48"/>
    <w:rsid w:val="6889492C"/>
    <w:rsid w:val="6C3A1318"/>
    <w:rsid w:val="6D0A2635"/>
    <w:rsid w:val="713D752A"/>
    <w:rsid w:val="73EC1202"/>
    <w:rsid w:val="742302BC"/>
    <w:rsid w:val="764165E0"/>
    <w:rsid w:val="7AAB3DC2"/>
    <w:rsid w:val="7BAF4E3C"/>
    <w:rsid w:val="7BDC364A"/>
    <w:rsid w:val="7D833DE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autoSpaceDE w:val="0"/>
      <w:autoSpaceDN w:val="0"/>
      <w:spacing w:after="120"/>
      <w:jc w:val="left"/>
    </w:pPr>
    <w:rPr>
      <w:kern w:val="0"/>
      <w:sz w:val="20"/>
      <w:szCs w:val="20"/>
      <w:lang w:eastAsia="en-US"/>
    </w:rPr>
  </w:style>
  <w:style w:type="paragraph" w:styleId="5">
    <w:name w:val="Balloon Text"/>
    <w:basedOn w:val="1"/>
    <w:semiHidden/>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basedOn w:val="1"/>
    <w:qFormat/>
    <w:uiPriority w:val="99"/>
    <w:pPr>
      <w:widowControl/>
      <w:jc w:val="left"/>
    </w:pPr>
    <w:rPr>
      <w:rFonts w:ascii="宋体" w:hAnsi="宋体"/>
      <w:kern w:val="0"/>
      <w:sz w:val="24"/>
    </w:rPr>
  </w:style>
  <w:style w:type="paragraph" w:styleId="10">
    <w:name w:val="Title"/>
    <w:basedOn w:val="1"/>
    <w:next w:val="1"/>
    <w:qFormat/>
    <w:uiPriority w:val="0"/>
    <w:pPr>
      <w:framePr w:w="9360" w:hSpace="187" w:vSpace="187" w:wrap="notBeside" w:vAnchor="text" w:hAnchor="page" w:xAlign="center" w:y="1" w:anchorLock="1"/>
      <w:widowControl/>
      <w:autoSpaceDE w:val="0"/>
      <w:autoSpaceDN w:val="0"/>
      <w:spacing w:before="360"/>
      <w:jc w:val="center"/>
    </w:pPr>
    <w:rPr>
      <w:b/>
      <w:kern w:val="28"/>
      <w:sz w:val="32"/>
      <w:szCs w:val="48"/>
      <w:lang w:eastAsia="en-U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basedOn w:val="13"/>
    <w:unhideWhenUsed/>
    <w:qFormat/>
    <w:uiPriority w:val="99"/>
    <w:rPr>
      <w:color w:val="0000FF"/>
      <w:u w:val="single"/>
    </w:rPr>
  </w:style>
  <w:style w:type="character" w:styleId="17">
    <w:name w:val="footnote reference"/>
    <w:basedOn w:val="13"/>
    <w:semiHidden/>
    <w:qFormat/>
    <w:uiPriority w:val="0"/>
    <w:rPr>
      <w:vertAlign w:val="superscript"/>
    </w:rPr>
  </w:style>
  <w:style w:type="character" w:customStyle="1" w:styleId="18">
    <w:name w:val="页眉 Char"/>
    <w:basedOn w:val="13"/>
    <w:link w:val="7"/>
    <w:uiPriority w:val="0"/>
    <w:rPr>
      <w:kern w:val="2"/>
      <w:sz w:val="18"/>
      <w:szCs w:val="18"/>
    </w:rPr>
  </w:style>
  <w:style w:type="character" w:customStyle="1" w:styleId="19">
    <w:name w:val="页脚 Char"/>
    <w:basedOn w:val="13"/>
    <w:link w:val="6"/>
    <w:uiPriority w:val="0"/>
    <w:rPr>
      <w:kern w:val="2"/>
      <w:sz w:val="18"/>
      <w:szCs w:val="18"/>
    </w:rPr>
  </w:style>
  <w:style w:type="paragraph" w:customStyle="1" w:styleId="20">
    <w:name w:val="样式3"/>
    <w:basedOn w:val="3"/>
    <w:qFormat/>
    <w:uiPriority w:val="0"/>
    <w:pPr>
      <w:keepLines w:val="0"/>
      <w:widowControl/>
      <w:autoSpaceDE w:val="0"/>
      <w:autoSpaceDN w:val="0"/>
      <w:spacing w:before="120" w:after="120" w:line="240" w:lineRule="auto"/>
      <w:ind w:left="567" w:hanging="567"/>
    </w:pPr>
    <w:rPr>
      <w:rFonts w:ascii="Times New Roman" w:hAnsi="Times New Roman"/>
      <w:b w:val="0"/>
      <w:bCs w:val="0"/>
      <w:iCs/>
      <w:kern w:val="0"/>
      <w:sz w:val="21"/>
      <w:szCs w:val="21"/>
    </w:rPr>
  </w:style>
  <w:style w:type="paragraph" w:customStyle="1" w:styleId="21">
    <w:name w:val="body-text"/>
    <w:qFormat/>
    <w:uiPriority w:val="0"/>
    <w:pPr>
      <w:ind w:firstLine="230"/>
      <w:jc w:val="both"/>
    </w:pPr>
    <w:rPr>
      <w:rFonts w:ascii="Times" w:hAnsi="Times" w:eastAsia="宋体" w:cs="Times New Roman"/>
      <w:color w:val="000000"/>
      <w:lang w:val="en-US" w:eastAsia="en-US" w:bidi="ar-SA"/>
    </w:rPr>
  </w:style>
  <w:style w:type="paragraph" w:customStyle="1" w:styleId="22">
    <w:name w:val="样式 样式1 + 段前: 0 磅"/>
    <w:basedOn w:val="23"/>
    <w:qFormat/>
    <w:uiPriority w:val="0"/>
    <w:pPr>
      <w:tabs>
        <w:tab w:val="left" w:pos="284"/>
        <w:tab w:val="left" w:pos="425"/>
      </w:tabs>
      <w:spacing w:before="0"/>
    </w:pPr>
    <w:rPr>
      <w:rFonts w:ascii="Times New Roman" w:hAnsi="Times New Roman"/>
      <w:bCs w:val="0"/>
    </w:rPr>
  </w:style>
  <w:style w:type="paragraph" w:customStyle="1" w:styleId="23">
    <w:name w:val="样式1"/>
    <w:basedOn w:val="2"/>
    <w:qFormat/>
    <w:uiPriority w:val="0"/>
    <w:pPr>
      <w:keepLines w:val="0"/>
      <w:widowControl/>
      <w:tabs>
        <w:tab w:val="left" w:pos="284"/>
        <w:tab w:val="left" w:pos="425"/>
      </w:tabs>
      <w:autoSpaceDE w:val="0"/>
      <w:autoSpaceDN w:val="0"/>
      <w:spacing w:before="120" w:after="120" w:line="240" w:lineRule="auto"/>
      <w:ind w:left="425" w:hanging="425"/>
    </w:pPr>
    <w:rPr>
      <w:rFonts w:ascii="黑体" w:hAnsi="宋体" w:eastAsia="黑体"/>
      <w:b w:val="0"/>
      <w:kern w:val="28"/>
      <w:sz w:val="24"/>
      <w:szCs w:val="24"/>
    </w:rPr>
  </w:style>
  <w:style w:type="paragraph" w:customStyle="1" w:styleId="24">
    <w:name w:val="References"/>
    <w:basedOn w:val="1"/>
    <w:qFormat/>
    <w:uiPriority w:val="0"/>
    <w:pPr>
      <w:widowControl/>
      <w:tabs>
        <w:tab w:val="left" w:pos="360"/>
      </w:tabs>
      <w:autoSpaceDE w:val="0"/>
      <w:autoSpaceDN w:val="0"/>
      <w:ind w:left="360" w:hanging="360"/>
    </w:pPr>
    <w:rPr>
      <w:kern w:val="0"/>
      <w:sz w:val="16"/>
      <w:szCs w:val="16"/>
      <w:lang w:eastAsia="en-US"/>
    </w:rPr>
  </w:style>
  <w:style w:type="paragraph" w:customStyle="1" w:styleId="25">
    <w:name w:val="Abstract"/>
    <w:basedOn w:val="1"/>
    <w:next w:val="1"/>
    <w:qFormat/>
    <w:uiPriority w:val="0"/>
    <w:pPr>
      <w:widowControl/>
      <w:autoSpaceDE w:val="0"/>
      <w:autoSpaceDN w:val="0"/>
      <w:spacing w:before="20"/>
      <w:ind w:firstLine="202"/>
    </w:pPr>
    <w:rPr>
      <w:b/>
      <w:bCs/>
      <w:kern w:val="0"/>
      <w:sz w:val="18"/>
      <w:szCs w:val="18"/>
      <w:lang w:eastAsia="en-US"/>
    </w:rPr>
  </w:style>
  <w:style w:type="paragraph" w:customStyle="1" w:styleId="26">
    <w:name w:val="Figure Caption"/>
    <w:basedOn w:val="1"/>
    <w:qFormat/>
    <w:uiPriority w:val="0"/>
    <w:pPr>
      <w:widowControl/>
      <w:autoSpaceDE w:val="0"/>
      <w:autoSpaceDN w:val="0"/>
    </w:pPr>
    <w:rPr>
      <w:kern w:val="0"/>
      <w:sz w:val="16"/>
      <w:szCs w:val="16"/>
      <w:lang w:eastAsia="en-US"/>
    </w:rPr>
  </w:style>
  <w:style w:type="paragraph" w:customStyle="1" w:styleId="27">
    <w:name w:val="一级标题"/>
    <w:basedOn w:val="2"/>
    <w:next w:val="1"/>
    <w:qFormat/>
    <w:uiPriority w:val="0"/>
    <w:pPr>
      <w:keepNext w:val="0"/>
      <w:keepLines w:val="0"/>
      <w:widowControl/>
      <w:shd w:val="clear" w:color="auto" w:fill="FFFFFF"/>
      <w:spacing w:beforeLines="50" w:afterLines="50" w:line="520" w:lineRule="exact"/>
      <w:ind w:firstLine="200" w:firstLineChars="200"/>
      <w:jc w:val="left"/>
    </w:pPr>
    <w:rPr>
      <w:rFonts w:ascii="仿宋_GB2312" w:hAnsi="宋体"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4055</Words>
  <Characters>8583</Characters>
  <Lines>70</Lines>
  <Paragraphs>19</Paragraphs>
  <TotalTime>0</TotalTime>
  <ScaleCrop>false</ScaleCrop>
  <LinksUpToDate>false</LinksUpToDate>
  <CharactersWithSpaces>9611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2023-05-14T14:07:00Z</dcterms:created>
  <dc:creator>walkinnet</dc:creator>
  <cp:lastModifiedBy>小玫子</cp:lastModifiedBy>
  <cp:lastPrinted>2020-11-18T06:30:00Z</cp:lastPrinted>
  <dcterms:modified xsi:type="dcterms:W3CDTF">2023-05-18T01:19:58Z</dcterms:modified>
  <dc:title>中南林业科技大学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9C516FE796B347A4A6894855901AB68F_13</vt:lpwstr>
  </property>
</Properties>
</file>