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A045">
      <w:pPr>
        <w:adjustRightInd w:val="0"/>
        <w:snapToGrid w:val="0"/>
        <w:spacing w:line="360" w:lineRule="auto"/>
        <w:ind w:right="-168" w:rightChars="-80" w:firstLine="560"/>
        <w:jc w:val="left"/>
        <w:rPr>
          <w:rFonts w:ascii="Times New Roman" w:hAnsi="Times New Roman" w:eastAsia="黑体" w:cs="Times New Roman"/>
          <w:sz w:val="28"/>
          <w:szCs w:val="28"/>
        </w:rPr>
      </w:pPr>
    </w:p>
    <w:p w14:paraId="3A4A5D32">
      <w:pPr>
        <w:adjustRightInd w:val="0"/>
        <w:snapToGrid w:val="0"/>
        <w:spacing w:line="360" w:lineRule="auto"/>
        <w:ind w:right="-168" w:rightChars="-80" w:firstLine="560"/>
        <w:jc w:val="left"/>
        <w:rPr>
          <w:rFonts w:ascii="Times New Roman" w:hAnsi="Times New Roman" w:eastAsia="黑体" w:cs="Times New Roman"/>
          <w:sz w:val="28"/>
          <w:szCs w:val="28"/>
        </w:rPr>
      </w:pPr>
    </w:p>
    <w:p w14:paraId="04124D61">
      <w:pPr>
        <w:adjustRightInd w:val="0"/>
        <w:snapToGrid w:val="0"/>
        <w:spacing w:line="360" w:lineRule="auto"/>
        <w:ind w:right="-168" w:rightChars="-80" w:firstLine="560"/>
        <w:jc w:val="left"/>
        <w:rPr>
          <w:rFonts w:ascii="Times New Roman" w:hAnsi="Times New Roman" w:eastAsia="黑体" w:cs="Times New Roman"/>
          <w:sz w:val="28"/>
          <w:szCs w:val="28"/>
        </w:rPr>
      </w:pPr>
    </w:p>
    <w:p w14:paraId="71DAFE0E">
      <w:pPr>
        <w:adjustRightInd w:val="0"/>
        <w:snapToGrid w:val="0"/>
        <w:spacing w:line="360" w:lineRule="auto"/>
        <w:ind w:right="-168" w:rightChars="-80" w:firstLine="560"/>
        <w:jc w:val="left"/>
        <w:rPr>
          <w:rFonts w:ascii="Times New Roman" w:hAnsi="Times New Roman" w:eastAsia="黑体" w:cs="Times New Roman"/>
          <w:sz w:val="28"/>
          <w:szCs w:val="28"/>
        </w:rPr>
      </w:pPr>
    </w:p>
    <w:p w14:paraId="61888B1C">
      <w:pPr>
        <w:adjustRightInd w:val="0"/>
        <w:snapToGrid w:val="0"/>
        <w:spacing w:line="360" w:lineRule="auto"/>
        <w:ind w:firstLine="560" w:firstLineChars="100"/>
        <w:rPr>
          <w:rFonts w:ascii="Times New Roman" w:hAnsi="Times New Roman" w:eastAsia="黑体" w:cs="Times New Roman"/>
          <w:sz w:val="56"/>
        </w:rPr>
      </w:pPr>
      <w:r>
        <w:rPr>
          <w:rFonts w:ascii="Times New Roman" w:hAnsi="Times New Roman" w:eastAsia="黑体" w:cs="Times New Roman"/>
          <w:sz w:val="56"/>
        </w:rPr>
        <w:t>学位授权点质量建设年度报告</w:t>
      </w:r>
    </w:p>
    <w:p w14:paraId="65975520">
      <w:pPr>
        <w:adjustRightInd w:val="0"/>
        <w:snapToGrid w:val="0"/>
        <w:spacing w:line="360" w:lineRule="auto"/>
        <w:jc w:val="left"/>
        <w:rPr>
          <w:rFonts w:ascii="Times New Roman" w:hAnsi="Times New Roman" w:cs="Times New Roman"/>
          <w:sz w:val="24"/>
        </w:rPr>
      </w:pPr>
    </w:p>
    <w:p w14:paraId="240CDFF1">
      <w:pPr>
        <w:adjustRightInd w:val="0"/>
        <w:snapToGrid w:val="0"/>
        <w:spacing w:line="360" w:lineRule="auto"/>
        <w:rPr>
          <w:rFonts w:ascii="Times New Roman" w:hAnsi="Times New Roman" w:cs="Times New Roman"/>
          <w:sz w:val="24"/>
        </w:rPr>
      </w:pPr>
    </w:p>
    <w:p w14:paraId="2DA47546">
      <w:pPr>
        <w:adjustRightInd w:val="0"/>
        <w:snapToGrid w:val="0"/>
        <w:spacing w:line="360" w:lineRule="auto"/>
        <w:rPr>
          <w:rFonts w:ascii="Times New Roman" w:hAnsi="Times New Roman" w:cs="Times New Roman"/>
          <w:sz w:val="24"/>
        </w:rPr>
      </w:pPr>
    </w:p>
    <w:p w14:paraId="7F431F47">
      <w:pPr>
        <w:adjustRightInd w:val="0"/>
        <w:snapToGrid w:val="0"/>
        <w:spacing w:line="360" w:lineRule="auto"/>
        <w:rPr>
          <w:rFonts w:ascii="Times New Roman" w:hAnsi="Times New Roman" w:cs="Times New Roman"/>
          <w:sz w:val="24"/>
        </w:rPr>
      </w:pPr>
    </w:p>
    <w:p w14:paraId="21BB4AB9">
      <w:pPr>
        <w:adjustRightInd w:val="0"/>
        <w:snapToGrid w:val="0"/>
        <w:spacing w:line="360" w:lineRule="auto"/>
        <w:rPr>
          <w:rFonts w:ascii="Times New Roman" w:hAnsi="Times New Roman" w:cs="Times New Roman"/>
          <w:sz w:val="24"/>
        </w:rPr>
      </w:pPr>
    </w:p>
    <w:p w14:paraId="24CE6522">
      <w:pPr>
        <w:adjustRightInd w:val="0"/>
        <w:snapToGrid w:val="0"/>
        <w:spacing w:line="360" w:lineRule="auto"/>
        <w:rPr>
          <w:rFonts w:ascii="Times New Roman" w:hAnsi="Times New Roman" w:cs="Times New Roman"/>
          <w:sz w:val="24"/>
        </w:rPr>
      </w:pPr>
    </w:p>
    <w:p w14:paraId="4D6AA215">
      <w:pPr>
        <w:adjustRightInd w:val="0"/>
        <w:snapToGrid w:val="0"/>
        <w:spacing w:line="360" w:lineRule="auto"/>
        <w:rPr>
          <w:rFonts w:ascii="Times New Roman" w:hAnsi="Times New Roman" w:cs="Times New Roman"/>
          <w:sz w:val="24"/>
        </w:rPr>
      </w:pPr>
    </w:p>
    <w:tbl>
      <w:tblPr>
        <w:tblStyle w:val="8"/>
        <w:tblW w:w="6516" w:type="dxa"/>
        <w:jc w:val="center"/>
        <w:tblLayout w:type="fixed"/>
        <w:tblCellMar>
          <w:top w:w="0" w:type="dxa"/>
          <w:left w:w="28" w:type="dxa"/>
          <w:bottom w:w="0" w:type="dxa"/>
          <w:right w:w="28" w:type="dxa"/>
        </w:tblCellMar>
      </w:tblPr>
      <w:tblGrid>
        <w:gridCol w:w="2115"/>
        <w:gridCol w:w="4401"/>
      </w:tblGrid>
      <w:tr w14:paraId="4E058657">
        <w:tblPrEx>
          <w:tblCellMar>
            <w:top w:w="0" w:type="dxa"/>
            <w:left w:w="28" w:type="dxa"/>
            <w:bottom w:w="0" w:type="dxa"/>
            <w:right w:w="28" w:type="dxa"/>
          </w:tblCellMar>
        </w:tblPrEx>
        <w:trPr>
          <w:jc w:val="center"/>
        </w:trPr>
        <w:tc>
          <w:tcPr>
            <w:tcW w:w="2115" w:type="dxa"/>
            <w:vMerge w:val="restart"/>
            <w:tcBorders>
              <w:right w:val="single" w:color="auto" w:sz="4" w:space="0"/>
            </w:tcBorders>
            <w:vAlign w:val="center"/>
          </w:tcPr>
          <w:p w14:paraId="2D417A79">
            <w:pPr>
              <w:adjustRightInd w:val="0"/>
              <w:snapToGrid w:val="0"/>
              <w:spacing w:line="360" w:lineRule="auto"/>
              <w:rPr>
                <w:rFonts w:ascii="Times New Roman" w:hAnsi="Times New Roman" w:eastAsia="仿宋_GB2312" w:cs="Times New Roman"/>
                <w:b/>
                <w:sz w:val="28"/>
              </w:rPr>
            </w:pPr>
            <w:r>
              <w:rPr>
                <w:rFonts w:ascii="Times New Roman" w:hAnsi="Times New Roman" w:eastAsia="仿宋_GB2312" w:cs="Times New Roman"/>
                <w:b/>
                <w:sz w:val="28"/>
              </w:rPr>
              <w:t>学位授予单位</w:t>
            </w:r>
          </w:p>
        </w:tc>
        <w:tc>
          <w:tcPr>
            <w:tcW w:w="4401" w:type="dxa"/>
            <w:tcBorders>
              <w:left w:val="single" w:color="auto" w:sz="4" w:space="0"/>
            </w:tcBorders>
          </w:tcPr>
          <w:p w14:paraId="3D92EE31">
            <w:pPr>
              <w:adjustRightInd w:val="0"/>
              <w:snapToGrid w:val="0"/>
              <w:spacing w:line="360" w:lineRule="auto"/>
              <w:ind w:firstLine="560"/>
              <w:rPr>
                <w:rFonts w:ascii="Times New Roman" w:hAnsi="Times New Roman" w:eastAsia="仿宋_GB2312" w:cs="Times New Roman"/>
                <w:b/>
                <w:sz w:val="28"/>
              </w:rPr>
            </w:pPr>
            <w:r>
              <w:rPr>
                <w:rFonts w:ascii="Times New Roman" w:hAnsi="Times New Roman" w:eastAsia="仿宋_GB2312" w:cs="Times New Roman"/>
                <w:b/>
                <w:sz w:val="28"/>
              </w:rPr>
              <w:t>名称:</w:t>
            </w:r>
            <w:r>
              <w:rPr>
                <w:rFonts w:hint="eastAsia" w:ascii="Times New Roman" w:hAnsi="Times New Roman" w:eastAsia="仿宋_GB2312" w:cs="Times New Roman"/>
                <w:b/>
                <w:sz w:val="28"/>
              </w:rPr>
              <w:t xml:space="preserve">  </w:t>
            </w:r>
            <w:r>
              <w:rPr>
                <w:rFonts w:ascii="Times New Roman" w:hAnsi="Times New Roman" w:eastAsia="仿宋_GB2312" w:cs="Times New Roman"/>
                <w:b/>
                <w:sz w:val="28"/>
              </w:rPr>
              <w:t>中南林业科技大学</w:t>
            </w:r>
          </w:p>
        </w:tc>
      </w:tr>
      <w:tr w14:paraId="5681B677">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41D2DA4E">
            <w:pPr>
              <w:adjustRightInd w:val="0"/>
              <w:snapToGrid w:val="0"/>
              <w:spacing w:line="360" w:lineRule="auto"/>
              <w:ind w:right="419" w:firstLine="560"/>
              <w:rPr>
                <w:rFonts w:ascii="Times New Roman" w:hAnsi="Times New Roman" w:eastAsia="仿宋_GB2312" w:cs="Times New Roman"/>
                <w:b/>
                <w:sz w:val="28"/>
              </w:rPr>
            </w:pPr>
          </w:p>
        </w:tc>
        <w:tc>
          <w:tcPr>
            <w:tcW w:w="4401" w:type="dxa"/>
            <w:tcBorders>
              <w:left w:val="single" w:color="auto" w:sz="4" w:space="0"/>
            </w:tcBorders>
          </w:tcPr>
          <w:p w14:paraId="3E84F7FC">
            <w:pPr>
              <w:adjustRightInd w:val="0"/>
              <w:snapToGrid w:val="0"/>
              <w:spacing w:line="360" w:lineRule="auto"/>
              <w:rPr>
                <w:rFonts w:ascii="Times New Roman" w:hAnsi="Times New Roman" w:eastAsia="仿宋_GB2312" w:cs="Times New Roman"/>
                <w:b/>
                <w:sz w:val="28"/>
              </w:rPr>
            </w:pP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p>
        </w:tc>
      </w:tr>
      <w:tr w14:paraId="3081D88D">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7E97B612">
            <w:pPr>
              <w:adjustRightInd w:val="0"/>
              <w:snapToGrid w:val="0"/>
              <w:spacing w:line="360" w:lineRule="auto"/>
              <w:ind w:right="419" w:firstLine="560"/>
              <w:rPr>
                <w:rFonts w:ascii="Times New Roman" w:hAnsi="Times New Roman" w:eastAsia="仿宋_GB2312" w:cs="Times New Roman"/>
                <w:b/>
                <w:sz w:val="28"/>
              </w:rPr>
            </w:pPr>
          </w:p>
        </w:tc>
        <w:tc>
          <w:tcPr>
            <w:tcW w:w="4401" w:type="dxa"/>
            <w:tcBorders>
              <w:left w:val="single" w:color="auto" w:sz="4" w:space="0"/>
            </w:tcBorders>
          </w:tcPr>
          <w:p w14:paraId="29DEFF33">
            <w:pPr>
              <w:adjustRightInd w:val="0"/>
              <w:snapToGrid w:val="0"/>
              <w:spacing w:line="360" w:lineRule="auto"/>
              <w:ind w:firstLine="560"/>
              <w:rPr>
                <w:rFonts w:ascii="Times New Roman" w:hAnsi="Times New Roman" w:eastAsia="仿宋_GB2312" w:cs="Times New Roman"/>
                <w:b/>
                <w:sz w:val="28"/>
              </w:rPr>
            </w:pPr>
            <w:r>
              <w:rPr>
                <w:rFonts w:ascii="Times New Roman" w:hAnsi="Times New Roman" w:eastAsia="仿宋_GB2312" w:cs="Times New Roman"/>
                <w:b/>
                <w:sz w:val="28"/>
              </w:rPr>
              <w:t>代码:</w:t>
            </w:r>
            <w:r>
              <w:rPr>
                <w:rFonts w:hint="eastAsia" w:ascii="Times New Roman" w:hAnsi="Times New Roman" w:eastAsia="仿宋_GB2312" w:cs="Times New Roman"/>
                <w:b/>
                <w:sz w:val="28"/>
              </w:rPr>
              <w:t xml:space="preserve">  </w:t>
            </w:r>
            <w:r>
              <w:rPr>
                <w:rFonts w:ascii="Times New Roman" w:hAnsi="Times New Roman" w:eastAsia="仿宋_GB2312" w:cs="Times New Roman"/>
                <w:b/>
                <w:sz w:val="28"/>
              </w:rPr>
              <w:t>10538</w:t>
            </w:r>
          </w:p>
        </w:tc>
      </w:tr>
    </w:tbl>
    <w:p w14:paraId="0748DA90">
      <w:pPr>
        <w:adjustRightInd w:val="0"/>
        <w:snapToGrid w:val="0"/>
        <w:spacing w:line="360" w:lineRule="auto"/>
        <w:ind w:firstLine="560"/>
        <w:rPr>
          <w:rFonts w:ascii="Times New Roman" w:hAnsi="Times New Roman" w:eastAsia="仿宋_GB2312" w:cs="Times New Roman"/>
          <w:b/>
          <w:sz w:val="28"/>
        </w:rPr>
      </w:pPr>
    </w:p>
    <w:p w14:paraId="692E5A18">
      <w:pPr>
        <w:adjustRightInd w:val="0"/>
        <w:snapToGrid w:val="0"/>
        <w:spacing w:line="360" w:lineRule="auto"/>
        <w:ind w:firstLine="560"/>
        <w:rPr>
          <w:rFonts w:ascii="Times New Roman" w:hAnsi="Times New Roman" w:eastAsia="仿宋_GB2312" w:cs="Times New Roman"/>
          <w:b/>
          <w:sz w:val="28"/>
        </w:rPr>
      </w:pPr>
    </w:p>
    <w:p w14:paraId="3C450006">
      <w:pPr>
        <w:adjustRightInd w:val="0"/>
        <w:snapToGrid w:val="0"/>
        <w:spacing w:line="360" w:lineRule="auto"/>
        <w:rPr>
          <w:rFonts w:ascii="Times New Roman" w:hAnsi="Times New Roman" w:eastAsia="仿宋_GB2312" w:cs="Times New Roman"/>
          <w:sz w:val="24"/>
          <w:u w:val="thick"/>
        </w:rPr>
      </w:pPr>
    </w:p>
    <w:tbl>
      <w:tblPr>
        <w:tblStyle w:val="8"/>
        <w:tblW w:w="6516" w:type="dxa"/>
        <w:jc w:val="center"/>
        <w:tblLayout w:type="fixed"/>
        <w:tblCellMar>
          <w:top w:w="0" w:type="dxa"/>
          <w:left w:w="28" w:type="dxa"/>
          <w:bottom w:w="0" w:type="dxa"/>
          <w:right w:w="28" w:type="dxa"/>
        </w:tblCellMar>
      </w:tblPr>
      <w:tblGrid>
        <w:gridCol w:w="2122"/>
        <w:gridCol w:w="4394"/>
      </w:tblGrid>
      <w:tr w14:paraId="5A93FE16">
        <w:tblPrEx>
          <w:tblCellMar>
            <w:top w:w="0" w:type="dxa"/>
            <w:left w:w="28" w:type="dxa"/>
            <w:bottom w:w="0" w:type="dxa"/>
            <w:right w:w="28" w:type="dxa"/>
          </w:tblCellMar>
        </w:tblPrEx>
        <w:trPr>
          <w:jc w:val="center"/>
        </w:trPr>
        <w:tc>
          <w:tcPr>
            <w:tcW w:w="2122" w:type="dxa"/>
            <w:vMerge w:val="restart"/>
            <w:tcBorders>
              <w:right w:val="single" w:color="auto" w:sz="4" w:space="0"/>
            </w:tcBorders>
            <w:vAlign w:val="center"/>
          </w:tcPr>
          <w:p w14:paraId="29D1AF01">
            <w:pPr>
              <w:adjustRightInd w:val="0"/>
              <w:snapToGrid w:val="0"/>
              <w:spacing w:line="360" w:lineRule="auto"/>
              <w:ind w:right="252" w:rightChars="120" w:firstLine="138" w:firstLineChars="49"/>
              <w:rPr>
                <w:rFonts w:ascii="Times New Roman" w:hAnsi="Times New Roman" w:eastAsia="仿宋_GB2312" w:cs="Times New Roman"/>
                <w:b/>
                <w:sz w:val="28"/>
              </w:rPr>
            </w:pPr>
            <w:r>
              <w:rPr>
                <w:rFonts w:ascii="Times New Roman" w:hAnsi="Times New Roman" w:eastAsia="仿宋_GB2312" w:cs="Times New Roman"/>
                <w:b/>
                <w:sz w:val="28"/>
              </w:rPr>
              <w:t>学位授权点</w:t>
            </w:r>
          </w:p>
        </w:tc>
        <w:tc>
          <w:tcPr>
            <w:tcW w:w="4394" w:type="dxa"/>
            <w:tcBorders>
              <w:left w:val="single" w:color="auto" w:sz="4" w:space="0"/>
            </w:tcBorders>
          </w:tcPr>
          <w:p w14:paraId="60078A11">
            <w:pPr>
              <w:adjustRightInd w:val="0"/>
              <w:snapToGrid w:val="0"/>
              <w:spacing w:line="360" w:lineRule="auto"/>
              <w:ind w:firstLine="560"/>
              <w:rPr>
                <w:rFonts w:ascii="Times New Roman" w:hAnsi="Times New Roman" w:eastAsia="仿宋_GB2312" w:cs="Times New Roman"/>
                <w:b/>
                <w:sz w:val="28"/>
              </w:rPr>
            </w:pPr>
            <w:r>
              <w:rPr>
                <w:rFonts w:ascii="Times New Roman" w:hAnsi="Times New Roman" w:eastAsia="仿宋_GB2312" w:cs="Times New Roman"/>
                <w:b/>
                <w:sz w:val="28"/>
              </w:rPr>
              <w:t xml:space="preserve">名称: </w:t>
            </w:r>
            <w:r>
              <w:rPr>
                <w:rFonts w:hint="eastAsia" w:ascii="Times New Roman" w:hAnsi="Times New Roman" w:eastAsia="仿宋_GB2312" w:cs="Times New Roman"/>
                <w:b/>
                <w:sz w:val="28"/>
              </w:rPr>
              <w:t xml:space="preserve"> </w:t>
            </w:r>
            <w:r>
              <w:rPr>
                <w:rFonts w:ascii="Times New Roman" w:hAnsi="Times New Roman" w:eastAsia="仿宋_GB2312" w:cs="Times New Roman"/>
                <w:b/>
                <w:sz w:val="28"/>
              </w:rPr>
              <w:t>外国语言文学</w:t>
            </w:r>
          </w:p>
        </w:tc>
      </w:tr>
      <w:tr w14:paraId="0800849E">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6AE3353C">
            <w:pPr>
              <w:adjustRightInd w:val="0"/>
              <w:snapToGrid w:val="0"/>
              <w:spacing w:line="360" w:lineRule="auto"/>
              <w:ind w:right="419" w:firstLine="560"/>
              <w:rPr>
                <w:rFonts w:ascii="Times New Roman" w:hAnsi="Times New Roman" w:eastAsia="仿宋_GB2312" w:cs="Times New Roman"/>
                <w:b/>
                <w:sz w:val="28"/>
              </w:rPr>
            </w:pPr>
          </w:p>
        </w:tc>
        <w:tc>
          <w:tcPr>
            <w:tcW w:w="4394" w:type="dxa"/>
            <w:tcBorders>
              <w:left w:val="single" w:color="auto" w:sz="4" w:space="0"/>
            </w:tcBorders>
          </w:tcPr>
          <w:p w14:paraId="2FB96E4A">
            <w:pPr>
              <w:adjustRightInd w:val="0"/>
              <w:snapToGrid w:val="0"/>
              <w:spacing w:line="360" w:lineRule="auto"/>
              <w:rPr>
                <w:rFonts w:ascii="Times New Roman" w:hAnsi="Times New Roman" w:eastAsia="仿宋_GB2312" w:cs="Times New Roman"/>
                <w:b/>
                <w:sz w:val="28"/>
              </w:rPr>
            </w:pP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r>
              <w:rPr>
                <w:rFonts w:ascii="Times New Roman" w:hAnsi="Times New Roman" w:eastAsia="仿宋_GB2312" w:cs="Times New Roman"/>
                <w:b/>
                <w:sz w:val="28"/>
              </w:rPr>
              <w:sym w:font="Symbol" w:char="F0BE"/>
            </w:r>
          </w:p>
        </w:tc>
      </w:tr>
      <w:tr w14:paraId="7A1264AF">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1563D4D5">
            <w:pPr>
              <w:adjustRightInd w:val="0"/>
              <w:snapToGrid w:val="0"/>
              <w:spacing w:line="360" w:lineRule="auto"/>
              <w:ind w:right="419" w:firstLine="560"/>
              <w:rPr>
                <w:rFonts w:ascii="Times New Roman" w:hAnsi="Times New Roman" w:eastAsia="仿宋_GB2312" w:cs="Times New Roman"/>
                <w:b/>
                <w:sz w:val="28"/>
              </w:rPr>
            </w:pPr>
          </w:p>
        </w:tc>
        <w:tc>
          <w:tcPr>
            <w:tcW w:w="4394" w:type="dxa"/>
            <w:tcBorders>
              <w:left w:val="single" w:color="auto" w:sz="4" w:space="0"/>
            </w:tcBorders>
          </w:tcPr>
          <w:p w14:paraId="76044ACB">
            <w:pPr>
              <w:adjustRightInd w:val="0"/>
              <w:snapToGrid w:val="0"/>
              <w:spacing w:line="360" w:lineRule="auto"/>
              <w:ind w:firstLine="560"/>
              <w:rPr>
                <w:rFonts w:ascii="Times New Roman" w:hAnsi="Times New Roman" w:eastAsia="仿宋_GB2312" w:cs="Times New Roman"/>
                <w:b/>
                <w:sz w:val="28"/>
              </w:rPr>
            </w:pPr>
            <w:r>
              <w:rPr>
                <w:rFonts w:ascii="Times New Roman" w:hAnsi="Times New Roman" w:eastAsia="仿宋_GB2312" w:cs="Times New Roman"/>
                <w:b/>
                <w:sz w:val="28"/>
              </w:rPr>
              <w:t xml:space="preserve">代码: </w:t>
            </w:r>
            <w:r>
              <w:rPr>
                <w:rFonts w:hint="eastAsia" w:ascii="Times New Roman" w:hAnsi="Times New Roman" w:eastAsia="仿宋_GB2312" w:cs="Times New Roman"/>
                <w:b/>
                <w:sz w:val="28"/>
              </w:rPr>
              <w:t xml:space="preserve"> 0502</w:t>
            </w:r>
          </w:p>
        </w:tc>
      </w:tr>
    </w:tbl>
    <w:p w14:paraId="6EB6CC14">
      <w:pPr>
        <w:widowControl/>
        <w:adjustRightInd w:val="0"/>
        <w:snapToGrid w:val="0"/>
        <w:spacing w:line="360" w:lineRule="auto"/>
        <w:ind w:firstLine="400"/>
        <w:jc w:val="left"/>
        <w:rPr>
          <w:rFonts w:ascii="Times New Roman" w:hAnsi="Times New Roman" w:cs="Times New Roman"/>
          <w:sz w:val="20"/>
        </w:rPr>
      </w:pPr>
    </w:p>
    <w:p w14:paraId="336F9DDD">
      <w:pPr>
        <w:widowControl/>
        <w:adjustRightInd w:val="0"/>
        <w:snapToGrid w:val="0"/>
        <w:spacing w:line="360" w:lineRule="auto"/>
        <w:ind w:firstLine="640"/>
        <w:jc w:val="left"/>
        <w:rPr>
          <w:rFonts w:ascii="Times New Roman" w:hAnsi="Times New Roman" w:eastAsia="楷体_GB2312" w:cs="Times New Roman"/>
          <w:sz w:val="32"/>
        </w:rPr>
      </w:pPr>
    </w:p>
    <w:p w14:paraId="200B3434">
      <w:pPr>
        <w:widowControl/>
        <w:adjustRightInd w:val="0"/>
        <w:snapToGrid w:val="0"/>
        <w:spacing w:line="360" w:lineRule="auto"/>
        <w:ind w:firstLine="640"/>
        <w:jc w:val="left"/>
        <w:rPr>
          <w:rFonts w:ascii="Times New Roman" w:hAnsi="Times New Roman" w:eastAsia="楷体_GB2312" w:cs="Times New Roman"/>
          <w:sz w:val="32"/>
        </w:rPr>
      </w:pPr>
    </w:p>
    <w:p w14:paraId="49EEB199">
      <w:pPr>
        <w:widowControl/>
        <w:adjustRightInd w:val="0"/>
        <w:snapToGrid w:val="0"/>
        <w:spacing w:line="360" w:lineRule="auto"/>
        <w:ind w:firstLine="640"/>
        <w:jc w:val="left"/>
        <w:rPr>
          <w:rFonts w:ascii="Times New Roman" w:hAnsi="Times New Roman" w:eastAsia="楷体_GB2312" w:cs="Times New Roman"/>
          <w:sz w:val="32"/>
        </w:rPr>
      </w:pPr>
    </w:p>
    <w:p w14:paraId="72D41ECB">
      <w:pPr>
        <w:widowControl/>
        <w:adjustRightInd w:val="0"/>
        <w:snapToGrid w:val="0"/>
        <w:spacing w:line="360" w:lineRule="auto"/>
        <w:ind w:firstLine="2400" w:firstLineChars="750"/>
        <w:jc w:val="left"/>
        <w:rPr>
          <w:rFonts w:ascii="Times New Roman" w:hAnsi="Times New Roman" w:eastAsia="楷体_GB2312" w:cs="Times New Roman"/>
          <w:sz w:val="32"/>
        </w:rPr>
      </w:pPr>
    </w:p>
    <w:p w14:paraId="039C0E1A">
      <w:pPr>
        <w:widowControl/>
        <w:adjustRightInd w:val="0"/>
        <w:snapToGrid w:val="0"/>
        <w:spacing w:line="360" w:lineRule="auto"/>
        <w:ind w:firstLine="2400" w:firstLineChars="750"/>
        <w:jc w:val="left"/>
        <w:rPr>
          <w:rFonts w:ascii="Times New Roman" w:hAnsi="Times New Roman" w:eastAsia="楷体_GB2312" w:cs="Times New Roman"/>
          <w:sz w:val="32"/>
        </w:rPr>
      </w:pPr>
      <w:r>
        <w:rPr>
          <w:rFonts w:ascii="Times New Roman" w:hAnsi="Times New Roman" w:eastAsia="楷体_GB2312" w:cs="Times New Roman"/>
          <w:sz w:val="32"/>
        </w:rPr>
        <w:t>2024年</w:t>
      </w:r>
      <w:r>
        <w:rPr>
          <w:rFonts w:hint="eastAsia" w:ascii="Times New Roman" w:hAnsi="Times New Roman" w:eastAsia="楷体_GB2312" w:cs="Times New Roman"/>
          <w:sz w:val="32"/>
        </w:rPr>
        <w:t>0</w:t>
      </w:r>
      <w:r>
        <w:rPr>
          <w:rFonts w:ascii="Times New Roman" w:hAnsi="Times New Roman" w:eastAsia="楷体_GB2312" w:cs="Times New Roman"/>
          <w:sz w:val="32"/>
        </w:rPr>
        <w:t>3月15日填表</w:t>
      </w:r>
    </w:p>
    <w:p w14:paraId="7FF2F36E">
      <w:pPr>
        <w:adjustRightInd w:val="0"/>
        <w:snapToGrid w:val="0"/>
        <w:spacing w:line="360" w:lineRule="auto"/>
        <w:outlineLvl w:val="0"/>
        <w:rPr>
          <w:rFonts w:ascii="Times New Roman" w:hAnsi="Times New Roman" w:eastAsia="黑体" w:cs="Times New Roman"/>
          <w:bCs/>
          <w:sz w:val="30"/>
          <w:szCs w:val="30"/>
        </w:rPr>
      </w:pPr>
    </w:p>
    <w:p w14:paraId="5023644C">
      <w:pPr>
        <w:adjustRightInd w:val="0"/>
        <w:snapToGrid w:val="0"/>
        <w:spacing w:line="360" w:lineRule="auto"/>
        <w:outlineLvl w:val="0"/>
        <w:rPr>
          <w:rFonts w:ascii="Times New Roman" w:hAnsi="Times New Roman" w:eastAsia="黑体" w:cs="Times New Roman"/>
          <w:bCs/>
          <w:sz w:val="30"/>
          <w:szCs w:val="30"/>
        </w:rPr>
      </w:pPr>
      <w:r>
        <w:rPr>
          <w:rFonts w:ascii="Times New Roman" w:hAnsi="Times New Roman" w:eastAsia="黑体" w:cs="Times New Roman"/>
          <w:bCs/>
          <w:sz w:val="30"/>
          <w:szCs w:val="30"/>
        </w:rPr>
        <w:t>一、本学位授权点年度建设总体情况</w:t>
      </w:r>
    </w:p>
    <w:p w14:paraId="11C74C11">
      <w:pPr>
        <w:adjustRightInd w:val="0"/>
        <w:snapToGrid w:val="0"/>
        <w:spacing w:line="360" w:lineRule="auto"/>
        <w:ind w:firstLine="472" w:firstLineChars="200"/>
        <w:jc w:val="left"/>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本学位点贯彻中南林业科技大学</w:t>
      </w:r>
      <w:r>
        <w:rPr>
          <w:rFonts w:hint="eastAsia" w:ascii="Times New Roman" w:hAnsi="Times New Roman" w:eastAsia="宋体" w:cs="Times New Roman"/>
          <w:kern w:val="0"/>
          <w:sz w:val="24"/>
          <w:lang w:eastAsia="zh-CN" w:bidi="ar"/>
        </w:rPr>
        <w:t>“</w:t>
      </w:r>
      <w:r>
        <w:rPr>
          <w:rFonts w:ascii="Times New Roman" w:hAnsi="Times New Roman" w:eastAsia="宋体" w:cs="Times New Roman"/>
          <w:spacing w:val="-2"/>
          <w:sz w:val="24"/>
          <w:szCs w:val="24"/>
        </w:rPr>
        <w:t>建设国内一流、特色鲜明、多学科协调发展的教学研究型大学</w:t>
      </w:r>
      <w:r>
        <w:rPr>
          <w:rFonts w:hint="eastAsia" w:ascii="Times New Roman" w:hAnsi="Times New Roman" w:eastAsia="宋体" w:cs="Times New Roman"/>
          <w:spacing w:val="-11"/>
          <w:sz w:val="24"/>
          <w:szCs w:val="24"/>
          <w:lang w:eastAsia="zh-CN"/>
        </w:rPr>
        <w:t>”</w:t>
      </w:r>
      <w:r>
        <w:rPr>
          <w:rFonts w:ascii="Times New Roman" w:hAnsi="Times New Roman" w:eastAsia="宋体" w:cs="Times New Roman"/>
          <w:spacing w:val="-2"/>
          <w:sz w:val="24"/>
          <w:szCs w:val="24"/>
        </w:rPr>
        <w:t>的发展思路，不断完善学科结构，注重内涵建设，提升培养质量，经过精心谋划、协同合作与相关部门的热心支持，2023年本学位点在多个方面的建设中取得了阶段性成绩。</w:t>
      </w:r>
    </w:p>
    <w:p w14:paraId="3070E95B">
      <w:pPr>
        <w:adjustRightInd w:val="0"/>
        <w:snapToGrid w:val="0"/>
        <w:spacing w:line="360" w:lineRule="auto"/>
        <w:ind w:left="474"/>
        <w:outlineLvl w:val="1"/>
        <w:rPr>
          <w:rFonts w:ascii="Times New Roman" w:hAnsi="Times New Roman" w:eastAsia="宋体" w:cs="Times New Roman"/>
          <w:b/>
          <w:bCs/>
          <w:spacing w:val="-2"/>
          <w:sz w:val="24"/>
          <w:szCs w:val="24"/>
        </w:rPr>
      </w:pPr>
      <w:r>
        <w:rPr>
          <w:rFonts w:hint="eastAsia" w:ascii="Times New Roman" w:hAnsi="Times New Roman" w:eastAsia="宋体" w:cs="Times New Roman"/>
          <w:b w:val="0"/>
          <w:bCs w:val="0"/>
          <w:spacing w:val="-2"/>
          <w:sz w:val="24"/>
          <w:szCs w:val="24"/>
        </w:rPr>
        <w:t>1.1</w:t>
      </w:r>
      <w:r>
        <w:rPr>
          <w:rFonts w:hint="eastAsia" w:ascii="黑体" w:hAnsi="黑体" w:eastAsia="黑体" w:cs="黑体"/>
          <w:b w:val="0"/>
          <w:bCs w:val="0"/>
          <w:sz w:val="24"/>
          <w:szCs w:val="24"/>
        </w:rPr>
        <w:t>人才培养</w:t>
      </w:r>
    </w:p>
    <w:p w14:paraId="5C7B64E7">
      <w:pPr>
        <w:adjustRightInd w:val="0"/>
        <w:snapToGrid w:val="0"/>
        <w:spacing w:line="360" w:lineRule="auto"/>
        <w:ind w:firstLine="472" w:firstLineChars="200"/>
        <w:rPr>
          <w:rFonts w:ascii="Times New Roman" w:hAnsi="Times New Roman" w:eastAsia="宋体" w:cs="Times New Roman"/>
          <w:sz w:val="24"/>
          <w:szCs w:val="24"/>
        </w:rPr>
      </w:pPr>
      <w:r>
        <w:rPr>
          <w:rFonts w:ascii="Times New Roman" w:hAnsi="Times New Roman" w:eastAsia="宋体" w:cs="Times New Roman"/>
          <w:spacing w:val="-2"/>
          <w:sz w:val="24"/>
          <w:szCs w:val="24"/>
        </w:rPr>
        <w:t>本学位点严把人才培养质量关，把思政教育融入研究生人才培养。成功组织承办第六届湖南省英语同声传译大赛和外事笔译大赛。我校研究生团队荣获外事笔译一等奖1项，同声传译二等奖1项。本学位点学生获批2023年湖南省研究生科技创新项目1项，</w:t>
      </w:r>
      <w:r>
        <w:rPr>
          <w:rFonts w:ascii="Times New Roman" w:hAnsi="Times New Roman" w:eastAsia="宋体" w:cs="Times New Roman"/>
          <w:sz w:val="24"/>
          <w:szCs w:val="24"/>
        </w:rPr>
        <w:t>荣获湖南省</w:t>
      </w:r>
      <w:r>
        <w:rPr>
          <w:rFonts w:hint="eastAsia" w:ascii="Times New Roman" w:hAnsi="Times New Roman" w:eastAsia="宋体" w:cs="Times New Roman"/>
          <w:sz w:val="24"/>
          <w:szCs w:val="24"/>
        </w:rPr>
        <w:t>翻译工作者协会</w:t>
      </w:r>
      <w:r>
        <w:rPr>
          <w:rFonts w:ascii="Times New Roman" w:hAnsi="Times New Roman" w:eastAsia="宋体" w:cs="Times New Roman"/>
          <w:sz w:val="24"/>
          <w:szCs w:val="24"/>
        </w:rPr>
        <w:t>第27次</w:t>
      </w:r>
      <w:r>
        <w:rPr>
          <w:rFonts w:hint="eastAsia" w:ascii="Times New Roman" w:hAnsi="Times New Roman" w:eastAsia="宋体" w:cs="Times New Roman"/>
          <w:sz w:val="24"/>
          <w:szCs w:val="24"/>
        </w:rPr>
        <w:t>学术</w:t>
      </w:r>
      <w:r>
        <w:rPr>
          <w:rFonts w:ascii="Times New Roman" w:hAnsi="Times New Roman" w:eastAsia="宋体" w:cs="Times New Roman"/>
          <w:sz w:val="24"/>
          <w:szCs w:val="24"/>
        </w:rPr>
        <w:t>年会论文一等奖1篇</w:t>
      </w:r>
      <w:r>
        <w:rPr>
          <w:rFonts w:hint="eastAsia" w:ascii="Times New Roman" w:hAnsi="Times New Roman" w:eastAsia="宋体" w:cs="Times New Roman"/>
          <w:sz w:val="24"/>
          <w:szCs w:val="24"/>
        </w:rPr>
        <w:t>，湖南省翻译工作者协会第28次年会暨学术研讨会青年英才论坛优秀论文三</w:t>
      </w:r>
      <w:r>
        <w:rPr>
          <w:rFonts w:ascii="Times New Roman" w:hAnsi="Times New Roman" w:eastAsia="宋体" w:cs="Times New Roman"/>
          <w:sz w:val="24"/>
          <w:szCs w:val="24"/>
        </w:rPr>
        <w:t>等奖1篇</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2023年湖南省</w:t>
      </w:r>
      <w:r>
        <w:rPr>
          <w:rFonts w:hint="eastAsia" w:ascii="Times New Roman" w:hAnsi="Times New Roman" w:eastAsia="宋体" w:cs="Times New Roman"/>
          <w:sz w:val="24"/>
          <w:szCs w:val="24"/>
        </w:rPr>
        <w:t>科技</w:t>
      </w:r>
      <w:r>
        <w:rPr>
          <w:rFonts w:ascii="Times New Roman" w:hAnsi="Times New Roman" w:eastAsia="宋体" w:cs="Times New Roman"/>
          <w:sz w:val="24"/>
          <w:szCs w:val="24"/>
        </w:rPr>
        <w:t>翻译</w:t>
      </w:r>
      <w:r>
        <w:rPr>
          <w:rFonts w:hint="eastAsia" w:ascii="Times New Roman" w:hAnsi="Times New Roman" w:eastAsia="宋体" w:cs="Times New Roman"/>
          <w:sz w:val="24"/>
          <w:szCs w:val="24"/>
        </w:rPr>
        <w:t>工作者协会</w:t>
      </w:r>
      <w:r>
        <w:rPr>
          <w:rFonts w:ascii="Times New Roman" w:hAnsi="Times New Roman" w:eastAsia="宋体" w:cs="Times New Roman"/>
          <w:sz w:val="24"/>
          <w:szCs w:val="24"/>
        </w:rPr>
        <w:t>年会论文一等奖1篇。</w:t>
      </w:r>
    </w:p>
    <w:p w14:paraId="077272A5">
      <w:pPr>
        <w:adjustRightInd w:val="0"/>
        <w:snapToGrid w:val="0"/>
        <w:spacing w:line="360" w:lineRule="auto"/>
        <w:ind w:firstLine="480" w:firstLineChars="200"/>
        <w:outlineLvl w:val="1"/>
        <w:rPr>
          <w:rFonts w:ascii="Times New Roman" w:hAnsi="Times New Roman" w:eastAsia="宋体" w:cs="Times New Roman"/>
          <w:b/>
          <w:bCs/>
          <w:sz w:val="24"/>
          <w:szCs w:val="24"/>
        </w:rPr>
      </w:pPr>
      <w:r>
        <w:rPr>
          <w:rFonts w:hint="eastAsia" w:ascii="Times New Roman" w:hAnsi="Times New Roman" w:eastAsia="宋体" w:cs="Times New Roman"/>
          <w:b w:val="0"/>
          <w:bCs w:val="0"/>
          <w:sz w:val="24"/>
          <w:szCs w:val="24"/>
        </w:rPr>
        <w:t>1.2</w:t>
      </w:r>
      <w:r>
        <w:rPr>
          <w:rFonts w:hint="eastAsia" w:ascii="黑体" w:hAnsi="黑体" w:eastAsia="黑体" w:cs="黑体"/>
          <w:b w:val="0"/>
          <w:bCs w:val="0"/>
          <w:sz w:val="24"/>
          <w:szCs w:val="24"/>
        </w:rPr>
        <w:t>师资建设</w:t>
      </w:r>
    </w:p>
    <w:p w14:paraId="7C4BAD88">
      <w:pPr>
        <w:autoSpaceDE w:val="0"/>
        <w:autoSpaceDN w:val="0"/>
        <w:adjustRightInd w:val="0"/>
        <w:snapToGrid w:val="0"/>
        <w:spacing w:line="360" w:lineRule="auto"/>
        <w:ind w:firstLine="472" w:firstLineChars="200"/>
        <w:jc w:val="left"/>
        <w:rPr>
          <w:rFonts w:ascii="Times New Roman" w:hAnsi="Times New Roman" w:eastAsia="宋体" w:cs="Times New Roman"/>
          <w:spacing w:val="-11"/>
          <w:sz w:val="24"/>
          <w:szCs w:val="24"/>
        </w:rPr>
      </w:pPr>
      <w:r>
        <w:rPr>
          <w:rFonts w:ascii="Times New Roman" w:hAnsi="Times New Roman" w:eastAsia="宋体" w:cs="Times New Roman"/>
          <w:spacing w:val="-2"/>
          <w:sz w:val="24"/>
          <w:szCs w:val="24"/>
        </w:rPr>
        <w:t>本学位点加强师资队伍建设，并以师资队伍建设促进师德师风建设。共有研究生导师</w:t>
      </w:r>
      <w:r>
        <w:rPr>
          <w:rFonts w:hint="eastAsia" w:ascii="Times New Roman" w:hAnsi="Times New Roman" w:eastAsia="宋体" w:cs="Times New Roman"/>
          <w:spacing w:val="-2"/>
          <w:sz w:val="24"/>
          <w:szCs w:val="24"/>
        </w:rPr>
        <w:t>12</w:t>
      </w:r>
      <w:r>
        <w:rPr>
          <w:rFonts w:ascii="Times New Roman" w:hAnsi="Times New Roman" w:eastAsia="宋体" w:cs="Times New Roman"/>
          <w:spacing w:val="-2"/>
          <w:sz w:val="24"/>
          <w:szCs w:val="24"/>
        </w:rPr>
        <w:t>名，其中教授4人、副教授</w:t>
      </w:r>
      <w:r>
        <w:rPr>
          <w:rFonts w:hint="eastAsia" w:ascii="Times New Roman" w:hAnsi="Times New Roman" w:eastAsia="宋体" w:cs="Times New Roman"/>
          <w:spacing w:val="-2"/>
          <w:sz w:val="24"/>
          <w:szCs w:val="24"/>
        </w:rPr>
        <w:t>7</w:t>
      </w:r>
      <w:r>
        <w:rPr>
          <w:rFonts w:ascii="Times New Roman" w:hAnsi="Times New Roman" w:eastAsia="宋体" w:cs="Times New Roman"/>
          <w:spacing w:val="-2"/>
          <w:sz w:val="24"/>
          <w:szCs w:val="24"/>
        </w:rPr>
        <w:t>人，有9位导师拥有博士学位。</w:t>
      </w:r>
      <w:r>
        <w:rPr>
          <w:rFonts w:ascii="Times New Roman" w:hAnsi="Times New Roman" w:eastAsia="宋体" w:cs="Times New Roman"/>
          <w:spacing w:val="-11"/>
          <w:sz w:val="24"/>
          <w:szCs w:val="24"/>
        </w:rPr>
        <w:t>在我校2023年教师节表彰中，1人获</w:t>
      </w:r>
      <w:r>
        <w:rPr>
          <w:rFonts w:hint="eastAsia" w:ascii="Times New Roman" w:hAnsi="Times New Roman" w:eastAsia="宋体" w:cs="Times New Roman"/>
          <w:spacing w:val="-11"/>
          <w:sz w:val="24"/>
          <w:szCs w:val="24"/>
          <w:lang w:eastAsia="zh-CN"/>
        </w:rPr>
        <w:t>“</w:t>
      </w:r>
      <w:r>
        <w:rPr>
          <w:rFonts w:ascii="Times New Roman" w:hAnsi="Times New Roman" w:eastAsia="宋体" w:cs="Times New Roman"/>
          <w:spacing w:val="-11"/>
          <w:sz w:val="24"/>
          <w:szCs w:val="24"/>
        </w:rPr>
        <w:t>教学名师</w:t>
      </w:r>
      <w:r>
        <w:rPr>
          <w:rFonts w:hint="eastAsia" w:ascii="Times New Roman" w:hAnsi="Times New Roman" w:eastAsia="宋体" w:cs="Times New Roman"/>
          <w:spacing w:val="-11"/>
          <w:sz w:val="24"/>
          <w:szCs w:val="24"/>
          <w:lang w:eastAsia="zh-CN"/>
        </w:rPr>
        <w:t>”</w:t>
      </w:r>
      <w:r>
        <w:rPr>
          <w:rFonts w:ascii="Times New Roman" w:hAnsi="Times New Roman" w:eastAsia="宋体" w:cs="Times New Roman"/>
          <w:spacing w:val="-11"/>
          <w:sz w:val="24"/>
          <w:szCs w:val="24"/>
        </w:rPr>
        <w:t>称号，1人</w:t>
      </w:r>
      <w:r>
        <w:rPr>
          <w:rFonts w:hint="eastAsia" w:ascii="Times New Roman" w:hAnsi="Times New Roman" w:eastAsia="宋体" w:cs="Times New Roman"/>
          <w:spacing w:val="-11"/>
          <w:sz w:val="24"/>
          <w:szCs w:val="24"/>
          <w:lang w:eastAsia="zh-CN"/>
        </w:rPr>
        <w:t>获“</w:t>
      </w:r>
      <w:r>
        <w:rPr>
          <w:rFonts w:ascii="Times New Roman" w:hAnsi="Times New Roman" w:eastAsia="宋体" w:cs="Times New Roman"/>
          <w:spacing w:val="-11"/>
          <w:sz w:val="24"/>
          <w:szCs w:val="24"/>
        </w:rPr>
        <w:t>教学新秀</w:t>
      </w:r>
      <w:r>
        <w:rPr>
          <w:rFonts w:hint="eastAsia" w:ascii="Times New Roman" w:hAnsi="Times New Roman" w:eastAsia="宋体" w:cs="Times New Roman"/>
          <w:spacing w:val="-11"/>
          <w:sz w:val="24"/>
          <w:szCs w:val="24"/>
          <w:lang w:eastAsia="zh-CN"/>
        </w:rPr>
        <w:t>”</w:t>
      </w:r>
      <w:r>
        <w:rPr>
          <w:rFonts w:ascii="Times New Roman" w:hAnsi="Times New Roman" w:eastAsia="宋体" w:cs="Times New Roman"/>
          <w:spacing w:val="-11"/>
          <w:sz w:val="24"/>
          <w:szCs w:val="24"/>
        </w:rPr>
        <w:t>称号，1人获评</w:t>
      </w:r>
      <w:r>
        <w:rPr>
          <w:rFonts w:hint="eastAsia" w:ascii="Times New Roman" w:hAnsi="Times New Roman" w:eastAsia="宋体" w:cs="Times New Roman"/>
          <w:spacing w:val="-11"/>
          <w:sz w:val="24"/>
          <w:szCs w:val="24"/>
          <w:lang w:eastAsia="zh-CN"/>
        </w:rPr>
        <w:t>“</w:t>
      </w:r>
      <w:r>
        <w:rPr>
          <w:rFonts w:ascii="Times New Roman" w:hAnsi="Times New Roman" w:eastAsia="宋体" w:cs="Times New Roman"/>
          <w:spacing w:val="-11"/>
          <w:sz w:val="24"/>
          <w:szCs w:val="24"/>
        </w:rPr>
        <w:t>优秀教育工作者</w:t>
      </w:r>
      <w:r>
        <w:rPr>
          <w:rFonts w:hint="eastAsia" w:ascii="Times New Roman" w:hAnsi="Times New Roman" w:eastAsia="宋体" w:cs="Times New Roman"/>
          <w:spacing w:val="-11"/>
          <w:sz w:val="24"/>
          <w:szCs w:val="24"/>
          <w:lang w:eastAsia="zh-CN"/>
        </w:rPr>
        <w:t>”</w:t>
      </w:r>
      <w:r>
        <w:rPr>
          <w:rFonts w:ascii="Times New Roman" w:hAnsi="Times New Roman" w:eastAsia="宋体" w:cs="Times New Roman"/>
          <w:spacing w:val="-11"/>
          <w:sz w:val="24"/>
          <w:szCs w:val="24"/>
        </w:rPr>
        <w:t>称号。在2023年度考核和师德师风考核中，多名导师被评为优秀。</w:t>
      </w:r>
      <w:r>
        <w:rPr>
          <w:rFonts w:ascii="Times New Roman" w:hAnsi="Times New Roman" w:eastAsia="宋体" w:cs="Times New Roman"/>
          <w:color w:val="000000" w:themeColor="text1"/>
          <w:sz w:val="24"/>
          <w:szCs w:val="24"/>
          <w14:textFill>
            <w14:solidFill>
              <w14:schemeClr w14:val="tx1"/>
            </w14:solidFill>
          </w14:textFill>
        </w:rPr>
        <w:t>朱月娥教授领衔的《高级笔译》</w:t>
      </w:r>
      <w:r>
        <w:rPr>
          <w:rFonts w:hint="eastAsia" w:ascii="Times New Roman" w:hAnsi="Times New Roman" w:eastAsia="宋体" w:cs="Times New Roman"/>
          <w:color w:val="000000" w:themeColor="text1"/>
          <w:sz w:val="24"/>
          <w:szCs w:val="24"/>
          <w14:textFill>
            <w14:solidFill>
              <w14:schemeClr w14:val="tx1"/>
            </w14:solidFill>
          </w14:textFill>
        </w:rPr>
        <w:t>获批</w:t>
      </w:r>
      <w:r>
        <w:rPr>
          <w:rFonts w:ascii="Times New Roman" w:hAnsi="Times New Roman" w:eastAsia="宋体" w:cs="Times New Roman"/>
          <w:color w:val="000000" w:themeColor="text1"/>
          <w:sz w:val="24"/>
          <w:szCs w:val="24"/>
          <w14:textFill>
            <w14:solidFill>
              <w14:schemeClr w14:val="tx1"/>
            </w14:solidFill>
          </w14:textFill>
        </w:rPr>
        <w:t>湖南省思政示范课程</w:t>
      </w:r>
      <w:r>
        <w:rPr>
          <w:rFonts w:ascii="Times New Roman" w:hAnsi="Times New Roman" w:cs="Times New Roman"/>
          <w:spacing w:val="-11"/>
          <w:sz w:val="24"/>
          <w:szCs w:val="24"/>
        </w:rPr>
        <w:t>。</w:t>
      </w:r>
    </w:p>
    <w:p w14:paraId="4E6B29B6">
      <w:pPr>
        <w:adjustRightInd w:val="0"/>
        <w:snapToGrid w:val="0"/>
        <w:spacing w:line="360" w:lineRule="auto"/>
        <w:ind w:firstLine="472" w:firstLineChars="200"/>
        <w:rPr>
          <w:rFonts w:hint="eastAsia" w:ascii="Times New Roman" w:hAnsi="Times New Roman" w:eastAsia="宋体" w:cs="Times New Roman"/>
          <w:spacing w:val="-2"/>
          <w:sz w:val="24"/>
          <w:szCs w:val="24"/>
        </w:rPr>
      </w:pPr>
      <w:r>
        <w:rPr>
          <w:rFonts w:ascii="Times New Roman" w:hAnsi="Times New Roman" w:eastAsia="宋体" w:cs="Times New Roman"/>
          <w:spacing w:val="-2"/>
          <w:sz w:val="24"/>
          <w:szCs w:val="24"/>
        </w:rPr>
        <w:t>2023年引进博士</w:t>
      </w:r>
      <w:r>
        <w:rPr>
          <w:rFonts w:hint="eastAsia" w:ascii="Times New Roman" w:hAnsi="Times New Roman" w:eastAsia="宋体" w:cs="Times New Roman"/>
          <w:spacing w:val="-2"/>
          <w:sz w:val="24"/>
          <w:szCs w:val="24"/>
        </w:rPr>
        <w:t>4</w:t>
      </w:r>
      <w:r>
        <w:rPr>
          <w:rFonts w:ascii="Times New Roman" w:hAnsi="Times New Roman" w:eastAsia="宋体" w:cs="Times New Roman"/>
          <w:spacing w:val="-2"/>
          <w:sz w:val="24"/>
          <w:szCs w:val="24"/>
        </w:rPr>
        <w:t>人，晋升教授1人，晋升副教授1人，科研团队力量不断壮大。</w:t>
      </w:r>
    </w:p>
    <w:p w14:paraId="5F3C2395">
      <w:pPr>
        <w:adjustRightInd w:val="0"/>
        <w:snapToGrid w:val="0"/>
        <w:spacing w:line="360" w:lineRule="auto"/>
        <w:ind w:firstLine="480" w:firstLineChars="200"/>
        <w:outlineLvl w:val="1"/>
        <w:rPr>
          <w:rFonts w:ascii="Times New Roman" w:hAnsi="Times New Roman" w:eastAsia="宋体" w:cs="Times New Roman"/>
          <w:b/>
          <w:bCs/>
          <w:sz w:val="24"/>
          <w:szCs w:val="24"/>
        </w:rPr>
      </w:pPr>
      <w:r>
        <w:rPr>
          <w:rFonts w:hint="eastAsia" w:ascii="Times New Roman" w:hAnsi="Times New Roman" w:eastAsia="宋体" w:cs="Times New Roman"/>
          <w:b w:val="0"/>
          <w:bCs w:val="0"/>
          <w:sz w:val="24"/>
          <w:szCs w:val="24"/>
        </w:rPr>
        <w:t>1.3</w:t>
      </w:r>
      <w:r>
        <w:rPr>
          <w:rFonts w:hint="eastAsia" w:ascii="黑体" w:hAnsi="黑体" w:eastAsia="黑体" w:cs="黑体"/>
          <w:b w:val="0"/>
          <w:bCs w:val="0"/>
          <w:sz w:val="24"/>
          <w:szCs w:val="24"/>
        </w:rPr>
        <w:t>科学研究</w:t>
      </w:r>
    </w:p>
    <w:p w14:paraId="339ABFCD">
      <w:pPr>
        <w:adjustRightInd w:val="0"/>
        <w:snapToGrid w:val="0"/>
        <w:spacing w:line="360" w:lineRule="auto"/>
        <w:ind w:firstLine="472" w:firstLineChars="200"/>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本学位点成功立项省部级课题项目</w:t>
      </w:r>
      <w:r>
        <w:rPr>
          <w:rFonts w:hint="eastAsia" w:ascii="Times New Roman" w:hAnsi="Times New Roman" w:eastAsia="宋体" w:cs="Times New Roman"/>
          <w:spacing w:val="-2"/>
          <w:sz w:val="24"/>
          <w:szCs w:val="24"/>
        </w:rPr>
        <w:t>9</w:t>
      </w:r>
      <w:r>
        <w:rPr>
          <w:rFonts w:ascii="Times New Roman" w:hAnsi="Times New Roman" w:eastAsia="宋体" w:cs="Times New Roman"/>
          <w:spacing w:val="-2"/>
          <w:sz w:val="24"/>
          <w:szCs w:val="24"/>
        </w:rPr>
        <w:t>项，其中教育部人文社会科学项目1项；湖南省社科基金项目2项；湖南省社会科学评审委员会课题1项；湖南省教育厅项目</w:t>
      </w:r>
      <w:r>
        <w:rPr>
          <w:rFonts w:hint="eastAsia" w:ascii="Times New Roman" w:hAnsi="Times New Roman" w:eastAsia="宋体" w:cs="Times New Roman"/>
          <w:spacing w:val="-2"/>
          <w:sz w:val="24"/>
          <w:szCs w:val="24"/>
        </w:rPr>
        <w:t>4</w:t>
      </w:r>
      <w:r>
        <w:rPr>
          <w:rFonts w:ascii="Times New Roman" w:hAnsi="Times New Roman" w:eastAsia="宋体" w:cs="Times New Roman"/>
          <w:spacing w:val="-2"/>
          <w:sz w:val="24"/>
          <w:szCs w:val="24"/>
        </w:rPr>
        <w:t>项；湖南省林业厅项目1项。荣获湖南省教育科学研究优秀成果奖三等奖一项。师生共发表论文</w:t>
      </w:r>
      <w:r>
        <w:rPr>
          <w:rFonts w:hint="eastAsia" w:ascii="Times New Roman" w:hAnsi="Times New Roman" w:eastAsia="宋体" w:cs="Times New Roman"/>
          <w:spacing w:val="-2"/>
          <w:sz w:val="24"/>
          <w:szCs w:val="24"/>
        </w:rPr>
        <w:t>22</w:t>
      </w:r>
      <w:r>
        <w:rPr>
          <w:rFonts w:ascii="Times New Roman" w:hAnsi="Times New Roman" w:eastAsia="宋体" w:cs="Times New Roman"/>
          <w:spacing w:val="-2"/>
          <w:sz w:val="24"/>
          <w:szCs w:val="24"/>
        </w:rPr>
        <w:t>篇，其中CSSCI</w:t>
      </w:r>
      <w:r>
        <w:rPr>
          <w:rFonts w:hint="eastAsia" w:ascii="Times New Roman" w:hAnsi="Times New Roman" w:eastAsia="宋体" w:cs="Times New Roman"/>
          <w:spacing w:val="-2"/>
          <w:sz w:val="24"/>
          <w:szCs w:val="24"/>
        </w:rPr>
        <w:t xml:space="preserve"> </w:t>
      </w:r>
      <w:r>
        <w:rPr>
          <w:rFonts w:ascii="Times New Roman" w:hAnsi="Times New Roman" w:eastAsia="宋体" w:cs="Times New Roman"/>
          <w:spacing w:val="-2"/>
          <w:sz w:val="24"/>
          <w:szCs w:val="24"/>
        </w:rPr>
        <w:t>1篇、外文正刊2篇、湖南日报理论智库4篇。</w:t>
      </w:r>
    </w:p>
    <w:p w14:paraId="3323DB75">
      <w:pPr>
        <w:pStyle w:val="12"/>
        <w:numPr>
          <w:ilvl w:val="0"/>
          <w:numId w:val="0"/>
        </w:numPr>
        <w:adjustRightInd w:val="0"/>
        <w:snapToGrid w:val="0"/>
        <w:spacing w:line="360" w:lineRule="auto"/>
        <w:ind w:left="482" w:leftChars="0"/>
        <w:outlineLvl w:val="1"/>
        <w:rPr>
          <w:rFonts w:hint="eastAsia" w:ascii="黑体" w:hAnsi="黑体" w:eastAsia="黑体" w:cs="黑体"/>
          <w:b/>
          <w:bCs/>
          <w:sz w:val="24"/>
          <w:szCs w:val="24"/>
        </w:rPr>
      </w:pPr>
      <w:r>
        <w:rPr>
          <w:rFonts w:hint="eastAsia" w:ascii="Times New Roman" w:hAnsi="Times New Roman" w:eastAsia="宋体" w:cs="Times New Roman"/>
          <w:b w:val="0"/>
          <w:bCs w:val="0"/>
          <w:sz w:val="24"/>
          <w:szCs w:val="24"/>
        </w:rPr>
        <w:t>1</w:t>
      </w:r>
      <w:r>
        <w:rPr>
          <w:rFonts w:ascii="Times New Roman" w:hAnsi="Times New Roman" w:eastAsia="黑体" w:cs="Times New Roman"/>
          <w:b w:val="0"/>
          <w:bCs w:val="0"/>
          <w:sz w:val="24"/>
        </w:rPr>
        <w:t>.4</w:t>
      </w:r>
      <w:r>
        <w:rPr>
          <w:rFonts w:hint="eastAsia" w:ascii="黑体" w:hAnsi="黑体" w:eastAsia="黑体" w:cs="黑体"/>
          <w:b w:val="0"/>
          <w:bCs w:val="0"/>
          <w:sz w:val="24"/>
          <w:szCs w:val="24"/>
        </w:rPr>
        <w:t>国内外学术合作交流</w:t>
      </w:r>
      <w:r>
        <w:rPr>
          <w:rFonts w:hint="eastAsia" w:ascii="黑体" w:hAnsi="黑体" w:eastAsia="黑体" w:cs="黑体"/>
          <w:b/>
          <w:bCs/>
          <w:sz w:val="24"/>
          <w:szCs w:val="24"/>
        </w:rPr>
        <w:t xml:space="preserve"> </w:t>
      </w:r>
    </w:p>
    <w:p w14:paraId="79C2B697">
      <w:pPr>
        <w:widowControl/>
        <w:snapToGrid w:val="0"/>
        <w:spacing w:line="360" w:lineRule="auto"/>
        <w:ind w:firstLine="472" w:firstLineChars="200"/>
        <w:jc w:val="left"/>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本年度邀请日本武藏野大学环球学院栾殿武教授、中国人民大学朱力宇教授，复旦大学法学院院长杜宇教授，广东外语外贸大学黄忠廉教授以及湖南师范大学顿官刚副教授来我院进行学术交流。本学位点创造条件支持导师参加国际交流与合作。谭丹丹老师2023年12月赴美国威斯康星大学麦迪逊分校访学一年。</w:t>
      </w:r>
    </w:p>
    <w:p w14:paraId="5A0A4889">
      <w:pPr>
        <w:adjustRightInd w:val="0"/>
        <w:snapToGrid w:val="0"/>
        <w:spacing w:line="360" w:lineRule="auto"/>
        <w:ind w:firstLine="472" w:firstLineChars="200"/>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本学位点还大力</w:t>
      </w:r>
      <w:r>
        <w:rPr>
          <w:rFonts w:hint="eastAsia" w:ascii="Times New Roman" w:hAnsi="Times New Roman" w:eastAsia="宋体" w:cs="Times New Roman"/>
          <w:spacing w:val="-2"/>
          <w:sz w:val="24"/>
          <w:szCs w:val="24"/>
        </w:rPr>
        <w:t>扶持</w:t>
      </w:r>
      <w:r>
        <w:rPr>
          <w:rFonts w:ascii="Times New Roman" w:hAnsi="Times New Roman" w:eastAsia="宋体" w:cs="Times New Roman"/>
          <w:spacing w:val="-2"/>
          <w:sz w:val="24"/>
          <w:szCs w:val="24"/>
        </w:rPr>
        <w:t>本院教师及研究生参加省内外学术会议和各类学科竞赛；我院教师本年度参与各项学术会议达</w:t>
      </w:r>
      <w:r>
        <w:rPr>
          <w:rFonts w:hint="eastAsia" w:ascii="Times New Roman" w:hAnsi="Times New Roman" w:eastAsia="宋体" w:cs="Times New Roman"/>
          <w:color w:val="000000" w:themeColor="text1"/>
          <w:spacing w:val="-2"/>
          <w:sz w:val="24"/>
          <w:szCs w:val="24"/>
          <w14:textFill>
            <w14:solidFill>
              <w14:schemeClr w14:val="tx1"/>
            </w14:solidFill>
          </w14:textFill>
        </w:rPr>
        <w:t>18</w:t>
      </w:r>
      <w:r>
        <w:rPr>
          <w:rFonts w:ascii="Times New Roman" w:hAnsi="Times New Roman" w:eastAsia="宋体" w:cs="Times New Roman"/>
          <w:spacing w:val="-2"/>
          <w:sz w:val="24"/>
          <w:szCs w:val="24"/>
        </w:rPr>
        <w:t>余人次，组织导师及学生参与国内学术年会及各类学术交流会</w:t>
      </w:r>
      <w:r>
        <w:rPr>
          <w:rFonts w:hint="eastAsia" w:ascii="Times New Roman" w:hAnsi="Times New Roman" w:eastAsia="宋体" w:cs="Times New Roman"/>
          <w:spacing w:val="-2"/>
          <w:sz w:val="24"/>
          <w:szCs w:val="24"/>
        </w:rPr>
        <w:t>27</w:t>
      </w:r>
      <w:r>
        <w:rPr>
          <w:rFonts w:ascii="Times New Roman" w:hAnsi="Times New Roman" w:eastAsia="宋体" w:cs="Times New Roman"/>
          <w:spacing w:val="-2"/>
          <w:sz w:val="24"/>
          <w:szCs w:val="24"/>
        </w:rPr>
        <w:t>余场，同时学院老师受邀社会各界进行多</w:t>
      </w:r>
      <w:r>
        <w:rPr>
          <w:rFonts w:hint="eastAsia" w:ascii="Times New Roman" w:hAnsi="Times New Roman" w:eastAsia="宋体" w:cs="Times New Roman"/>
          <w:spacing w:val="-2"/>
          <w:sz w:val="24"/>
          <w:szCs w:val="24"/>
        </w:rPr>
        <w:t>场次</w:t>
      </w:r>
      <w:r>
        <w:rPr>
          <w:rFonts w:ascii="Times New Roman" w:hAnsi="Times New Roman" w:eastAsia="宋体" w:cs="Times New Roman"/>
          <w:spacing w:val="-2"/>
          <w:sz w:val="24"/>
          <w:szCs w:val="24"/>
        </w:rPr>
        <w:t>学术讲座。</w:t>
      </w:r>
    </w:p>
    <w:p w14:paraId="2A024263">
      <w:pPr>
        <w:pStyle w:val="12"/>
        <w:numPr>
          <w:ilvl w:val="0"/>
          <w:numId w:val="0"/>
        </w:numPr>
        <w:adjustRightInd w:val="0"/>
        <w:snapToGrid w:val="0"/>
        <w:spacing w:line="360" w:lineRule="auto"/>
        <w:ind w:left="482" w:leftChars="0"/>
        <w:outlineLvl w:val="1"/>
        <w:rPr>
          <w:rFonts w:ascii="Times New Roman" w:hAnsi="Times New Roman" w:eastAsia="宋体" w:cs="Times New Roman"/>
          <w:b/>
          <w:bCs/>
          <w:sz w:val="24"/>
          <w:szCs w:val="24"/>
        </w:rPr>
      </w:pPr>
      <w:r>
        <w:rPr>
          <w:rFonts w:hint="eastAsia" w:ascii="Times New Roman" w:hAnsi="Times New Roman" w:eastAsia="宋体" w:cs="Times New Roman"/>
          <w:b w:val="0"/>
          <w:bCs w:val="0"/>
          <w:sz w:val="24"/>
          <w:szCs w:val="24"/>
          <w:lang w:val="en-US" w:eastAsia="zh-CN"/>
        </w:rPr>
        <w:t>1.5</w:t>
      </w:r>
      <w:r>
        <w:rPr>
          <w:rFonts w:hint="eastAsia" w:ascii="黑体" w:hAnsi="黑体" w:eastAsia="黑体" w:cs="黑体"/>
          <w:b w:val="0"/>
          <w:bCs w:val="0"/>
          <w:sz w:val="24"/>
          <w:szCs w:val="24"/>
        </w:rPr>
        <w:t>社会服务</w:t>
      </w:r>
    </w:p>
    <w:p w14:paraId="66FB4B1B">
      <w:pPr>
        <w:pStyle w:val="7"/>
        <w:widowControl/>
        <w:autoSpaceDE w:val="0"/>
        <w:autoSpaceDN w:val="0"/>
        <w:snapToGrid w:val="0"/>
        <w:spacing w:beforeAutospacing="0" w:afterAutospacing="0"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rPr>
        <w:t>本学位点充分发挥外国语言文学学科的特色，积极推动中外优秀文化的传承与创新，广泛开展语言服务工作。师生累计参加社会实践和语言服务志愿者活动超过</w:t>
      </w:r>
      <w:r>
        <w:rPr>
          <w:rFonts w:hint="eastAsia" w:ascii="Times New Roman" w:hAnsi="Times New Roman"/>
          <w:color w:val="000000" w:themeColor="text1"/>
          <w14:textFill>
            <w14:solidFill>
              <w14:schemeClr w14:val="tx1"/>
            </w14:solidFill>
          </w14:textFill>
        </w:rPr>
        <w:t>41人</w:t>
      </w:r>
      <w:r>
        <w:rPr>
          <w:rFonts w:ascii="Times New Roman" w:hAnsi="Times New Roman"/>
          <w:color w:val="000000" w:themeColor="text1"/>
          <w14:textFill>
            <w14:solidFill>
              <w14:schemeClr w14:val="tx1"/>
            </w14:solidFill>
          </w14:textFill>
        </w:rPr>
        <w:t>次</w:t>
      </w:r>
      <w:r>
        <w:rPr>
          <w:rFonts w:ascii="Times New Roman" w:hAnsi="Times New Roman"/>
        </w:rPr>
        <w:t>。专业教师带领学生参与</w:t>
      </w:r>
      <w:r>
        <w:rPr>
          <w:rFonts w:ascii="Times New Roman" w:hAnsi="Times New Roman"/>
          <w:color w:val="000000" w:themeColor="text1"/>
          <w14:textFill>
            <w14:solidFill>
              <w14:schemeClr w14:val="tx1"/>
            </w14:solidFill>
          </w14:textFill>
        </w:rPr>
        <w:t>了中非经贸博览会、长沙旅游发展大会、中国中部（湖南）农业博览会、中国国际轨道交通和装备制造产业博览会等高规格会议，还在中车集团、红网国际传播中心、湖南唐铁科技有限公司、长沙县外事委员会等单位开展语言服务实践活动，活动结束后多次收到表扬信。</w:t>
      </w:r>
    </w:p>
    <w:p w14:paraId="7DEABF81">
      <w:pPr>
        <w:widowControl/>
        <w:snapToGrid w:val="0"/>
        <w:spacing w:line="360" w:lineRule="auto"/>
        <w:ind w:firstLine="480" w:firstLineChars="200"/>
        <w:jc w:val="left"/>
        <w:rPr>
          <w:rFonts w:ascii="Times New Roman" w:hAnsi="Times New Roman" w:cs="Times New Roman"/>
          <w:kern w:val="0"/>
          <w:sz w:val="24"/>
          <w:lang w:bidi="ar"/>
        </w:rPr>
      </w:pPr>
      <w:r>
        <w:rPr>
          <w:rFonts w:ascii="Times New Roman" w:hAnsi="Times New Roman" w:cs="Times New Roman"/>
          <w:kern w:val="0"/>
          <w:sz w:val="24"/>
          <w:lang w:bidi="ar"/>
        </w:rPr>
        <w:t>胡萍教授提交的</w:t>
      </w:r>
      <w:r>
        <w:rPr>
          <w:rFonts w:hint="eastAsia" w:ascii="Times New Roman" w:hAnsi="Times New Roman" w:cs="Times New Roman"/>
          <w:kern w:val="0"/>
          <w:sz w:val="24"/>
          <w:lang w:eastAsia="zh-CN" w:bidi="ar"/>
        </w:rPr>
        <w:t>“</w:t>
      </w:r>
      <w:r>
        <w:rPr>
          <w:rFonts w:ascii="Times New Roman" w:hAnsi="Times New Roman" w:cs="Times New Roman"/>
          <w:kern w:val="0"/>
          <w:sz w:val="24"/>
          <w:lang w:bidi="ar"/>
        </w:rPr>
        <w:t>关于在湘西南建立首个濒危园文化保护实验区</w:t>
      </w:r>
      <w:r>
        <w:rPr>
          <w:rFonts w:hint="eastAsia" w:ascii="Times New Roman" w:hAnsi="Times New Roman" w:cs="Times New Roman"/>
          <w:kern w:val="0"/>
          <w:sz w:val="24"/>
          <w:lang w:eastAsia="zh-CN" w:bidi="ar"/>
        </w:rPr>
        <w:t>”</w:t>
      </w:r>
      <w:r>
        <w:rPr>
          <w:rFonts w:ascii="Times New Roman" w:hAnsi="Times New Roman" w:cs="Times New Roman"/>
          <w:kern w:val="0"/>
          <w:sz w:val="24"/>
          <w:lang w:bidi="ar"/>
        </w:rPr>
        <w:t>的建议被致公党省委采纳，并列为重点督办提案；胡萍教授承担了中国语言资源博物馆规划工作，为该馆落户湖南立下了</w:t>
      </w:r>
      <w:r>
        <w:rPr>
          <w:rFonts w:hint="eastAsia" w:ascii="Times New Roman" w:hAnsi="Times New Roman" w:cs="Times New Roman"/>
          <w:kern w:val="0"/>
          <w:sz w:val="24"/>
          <w:lang w:bidi="ar"/>
        </w:rPr>
        <w:t>汉马</w:t>
      </w:r>
      <w:r>
        <w:rPr>
          <w:rFonts w:ascii="Times New Roman" w:hAnsi="Times New Roman" w:cs="Times New Roman"/>
          <w:kern w:val="0"/>
          <w:sz w:val="24"/>
          <w:lang w:bidi="ar"/>
        </w:rPr>
        <w:t>功劳。李志奇、朱月娥、胡萍、罗桂花、李成静等带领研究生进行暑期专业实践，为非遗传承、乡村振兴、中国传统艺术走向世界等贡献力量。</w:t>
      </w:r>
    </w:p>
    <w:p w14:paraId="19B6680C">
      <w:pPr>
        <w:widowControl/>
        <w:snapToGrid w:val="0"/>
        <w:spacing w:line="360" w:lineRule="auto"/>
        <w:ind w:firstLine="480" w:firstLineChars="200"/>
        <w:jc w:val="left"/>
        <w:rPr>
          <w:rFonts w:ascii="Times New Roman" w:hAnsi="Times New Roman" w:cs="Times New Roman"/>
          <w:kern w:val="0"/>
          <w:sz w:val="24"/>
          <w:lang w:bidi="ar"/>
        </w:rPr>
      </w:pPr>
      <w:r>
        <w:rPr>
          <w:rFonts w:ascii="Times New Roman" w:hAnsi="Times New Roman" w:cs="Times New Roman"/>
          <w:kern w:val="0"/>
          <w:sz w:val="24"/>
          <w:lang w:bidi="ar"/>
        </w:rPr>
        <w:t>2023年5月28日，学院和学位点成功举办了第六届湖南省英语同声传译大赛和外事笔译大赛，参赛院校</w:t>
      </w:r>
      <w:r>
        <w:rPr>
          <w:rFonts w:hint="eastAsia" w:ascii="Times New Roman" w:hAnsi="Times New Roman" w:cs="Times New Roman"/>
          <w:kern w:val="0"/>
          <w:sz w:val="24"/>
          <w:lang w:bidi="ar"/>
        </w:rPr>
        <w:t>、</w:t>
      </w:r>
      <w:r>
        <w:rPr>
          <w:rFonts w:ascii="Times New Roman" w:hAnsi="Times New Roman" w:cs="Times New Roman"/>
          <w:kern w:val="0"/>
          <w:sz w:val="24"/>
          <w:lang w:bidi="ar"/>
        </w:rPr>
        <w:t>人数以及赛事语种项目较往年均有稳步增长，赛事的社会影响力不断提升。</w:t>
      </w:r>
    </w:p>
    <w:p w14:paraId="1397784E">
      <w:pPr>
        <w:adjustRightInd w:val="0"/>
        <w:snapToGrid w:val="0"/>
        <w:spacing w:line="360" w:lineRule="auto"/>
        <w:ind w:firstLine="472" w:firstLineChars="200"/>
        <w:rPr>
          <w:rFonts w:ascii="Times New Roman" w:hAnsi="Times New Roman" w:eastAsia="宋体" w:cs="Times New Roman"/>
          <w:spacing w:val="-2"/>
          <w:sz w:val="24"/>
          <w:szCs w:val="24"/>
        </w:rPr>
      </w:pPr>
    </w:p>
    <w:p w14:paraId="257B03BB">
      <w:pPr>
        <w:adjustRightInd w:val="0"/>
        <w:snapToGrid w:val="0"/>
        <w:spacing w:line="360" w:lineRule="auto"/>
        <w:outlineLvl w:val="0"/>
        <w:rPr>
          <w:rFonts w:ascii="Times New Roman" w:hAnsi="Times New Roman" w:eastAsia="黑体" w:cs="Times New Roman"/>
          <w:bCs/>
          <w:sz w:val="30"/>
          <w:szCs w:val="30"/>
        </w:rPr>
      </w:pPr>
      <w:r>
        <w:rPr>
          <w:rFonts w:ascii="Times New Roman" w:hAnsi="Times New Roman" w:eastAsia="黑体" w:cs="Times New Roman"/>
          <w:bCs/>
          <w:sz w:val="30"/>
          <w:szCs w:val="30"/>
        </w:rPr>
        <w:t>二、本学位授权点建设情况</w:t>
      </w:r>
    </w:p>
    <w:p w14:paraId="1831E618">
      <w:pPr>
        <w:autoSpaceDE w:val="0"/>
        <w:autoSpaceDN w:val="0"/>
        <w:adjustRightInd w:val="0"/>
        <w:snapToGrid w:val="0"/>
        <w:spacing w:line="360" w:lineRule="auto"/>
        <w:ind w:left="2" w:firstLine="480"/>
        <w:rPr>
          <w:rFonts w:ascii="Times New Roman" w:hAnsi="Times New Roman" w:cs="Times New Roman"/>
          <w:kern w:val="0"/>
          <w:sz w:val="24"/>
          <w:lang w:bidi="ar"/>
        </w:rPr>
      </w:pPr>
      <w:r>
        <w:rPr>
          <w:rFonts w:ascii="Times New Roman" w:hAnsi="Times New Roman" w:cs="Times New Roman"/>
          <w:kern w:val="0"/>
          <w:sz w:val="24"/>
          <w:lang w:bidi="ar"/>
        </w:rPr>
        <w:t>学位授权点涵盖翻译学、</w:t>
      </w:r>
      <w:r>
        <w:rPr>
          <w:rFonts w:hint="eastAsia" w:ascii="Times New Roman" w:hAnsi="Times New Roman" w:cs="Times New Roman"/>
          <w:kern w:val="0"/>
          <w:sz w:val="24"/>
          <w:lang w:eastAsia="zh-CN" w:bidi="ar"/>
        </w:rPr>
        <w:t>外国语言学及应用语言学</w:t>
      </w:r>
      <w:r>
        <w:rPr>
          <w:rFonts w:ascii="Times New Roman" w:hAnsi="Times New Roman" w:cs="Times New Roman"/>
          <w:kern w:val="0"/>
          <w:sz w:val="24"/>
          <w:lang w:bidi="ar"/>
        </w:rPr>
        <w:t>、</w:t>
      </w:r>
      <w:r>
        <w:rPr>
          <w:rFonts w:hint="eastAsia" w:ascii="Times New Roman" w:hAnsi="Times New Roman" w:cs="Times New Roman"/>
          <w:kern w:val="0"/>
          <w:sz w:val="24"/>
          <w:lang w:eastAsia="zh-CN" w:bidi="ar"/>
        </w:rPr>
        <w:t>国别与区域研究</w:t>
      </w:r>
      <w:r>
        <w:rPr>
          <w:rFonts w:ascii="Times New Roman" w:hAnsi="Times New Roman" w:cs="Times New Roman"/>
          <w:kern w:val="0"/>
          <w:sz w:val="24"/>
          <w:lang w:bidi="ar"/>
        </w:rPr>
        <w:t>三个研究方向。外国语学院自1999年成立以来，相继开设英语、日语、法语、朝鲜语、俄语和翻译等本科专业，是湖南省外语语种数量最多的外国语言文学学科点之一。本学位点始终以</w:t>
      </w:r>
      <w:r>
        <w:rPr>
          <w:rFonts w:hint="eastAsia" w:ascii="Times New Roman" w:hAnsi="Times New Roman" w:cs="Times New Roman"/>
          <w:kern w:val="0"/>
          <w:sz w:val="24"/>
          <w:lang w:eastAsia="zh-CN" w:bidi="ar"/>
        </w:rPr>
        <w:t>“</w:t>
      </w:r>
      <w:r>
        <w:rPr>
          <w:rFonts w:ascii="Times New Roman" w:hAnsi="Times New Roman" w:cs="Times New Roman"/>
          <w:kern w:val="0"/>
          <w:sz w:val="24"/>
          <w:lang w:bidi="ar"/>
        </w:rPr>
        <w:t>立德树人</w:t>
      </w:r>
      <w:r>
        <w:rPr>
          <w:rFonts w:hint="eastAsia" w:ascii="Times New Roman" w:hAnsi="Times New Roman" w:cs="Times New Roman"/>
          <w:kern w:val="0"/>
          <w:sz w:val="24"/>
          <w:lang w:eastAsia="zh-CN" w:bidi="ar"/>
        </w:rPr>
        <w:t>”</w:t>
      </w:r>
      <w:r>
        <w:rPr>
          <w:rFonts w:ascii="Times New Roman" w:hAnsi="Times New Roman" w:cs="Times New Roman"/>
          <w:kern w:val="0"/>
          <w:sz w:val="24"/>
          <w:lang w:bidi="ar"/>
        </w:rPr>
        <w:t>为根本任务，致力于培养地方经济发展和文化传播需要的各类语言服务和语言研究人才。</w:t>
      </w:r>
    </w:p>
    <w:p w14:paraId="50C44807">
      <w:pPr>
        <w:autoSpaceDE w:val="0"/>
        <w:autoSpaceDN w:val="0"/>
        <w:adjustRightInd w:val="0"/>
        <w:spacing w:line="360" w:lineRule="auto"/>
        <w:jc w:val="left"/>
        <w:outlineLvl w:val="1"/>
        <w:rPr>
          <w:rFonts w:ascii="Times New Roman" w:hAnsi="Times New Roman" w:eastAsia="黑体" w:cs="Times New Roman"/>
          <w:bCs/>
          <w:sz w:val="28"/>
          <w:szCs w:val="28"/>
        </w:rPr>
      </w:pPr>
      <w:bookmarkStart w:id="0" w:name="1.研究生招生、在读、毕业、学位授予及就业基本状况"/>
      <w:bookmarkEnd w:id="0"/>
      <w:r>
        <w:rPr>
          <w:rFonts w:ascii="Times New Roman" w:hAnsi="Times New Roman" w:eastAsia="黑体" w:cs="Times New Roman"/>
          <w:bCs/>
          <w:sz w:val="28"/>
          <w:szCs w:val="28"/>
        </w:rPr>
        <w:t>1.人才培养</w:t>
      </w:r>
    </w:p>
    <w:p w14:paraId="4B06F79D">
      <w:pPr>
        <w:pStyle w:val="3"/>
        <w:autoSpaceDE w:val="0"/>
        <w:autoSpaceDN w:val="0"/>
        <w:adjustRightInd w:val="0"/>
        <w:snapToGrid w:val="0"/>
        <w:spacing w:line="360" w:lineRule="auto"/>
        <w:ind w:firstLine="472"/>
        <w:rPr>
          <w:rFonts w:hint="eastAsia" w:ascii="Times New Roman" w:hAnsi="Times New Roman" w:cs="Times New Roman" w:eastAsiaTheme="majorEastAsia"/>
          <w:iCs/>
          <w:kern w:val="2"/>
          <w:sz w:val="24"/>
          <w:szCs w:val="24"/>
          <w:lang w:val="en-US" w:eastAsia="zh-CN" w:bidi="ar-SA"/>
        </w:rPr>
      </w:pPr>
      <w:r>
        <w:rPr>
          <w:rFonts w:hint="eastAsia" w:ascii="Times New Roman" w:hAnsi="Times New Roman" w:cs="Times New Roman" w:eastAsiaTheme="majorEastAsia"/>
          <w:iCs/>
          <w:kern w:val="2"/>
          <w:sz w:val="24"/>
          <w:szCs w:val="24"/>
          <w:lang w:val="en-US" w:eastAsia="zh-CN" w:bidi="ar-SA"/>
        </w:rPr>
        <w:t>本学位点学生规模稳定，生源质量稳中有升。2023年，本学位点共招收硕士研究生11人，其中翻译学方向2人，外国语言学及应用语言学方向9人。2023年硕士研究生报名总人数25人，拟录取12人，实际录取11人，其中4人来自一本院校。</w:t>
      </w:r>
    </w:p>
    <w:p w14:paraId="06691184">
      <w:pPr>
        <w:adjustRightInd w:val="0"/>
        <w:snapToGrid w:val="0"/>
        <w:spacing w:line="360" w:lineRule="auto"/>
        <w:outlineLvl w:val="2"/>
        <w:rPr>
          <w:rFonts w:ascii="Times New Roman" w:hAnsi="Times New Roman" w:eastAsia="黑体" w:cs="Times New Roman"/>
          <w:sz w:val="24"/>
          <w:szCs w:val="24"/>
        </w:rPr>
      </w:pPr>
      <w:r>
        <w:rPr>
          <w:rFonts w:hint="eastAsia" w:ascii="Times New Roman" w:hAnsi="Times New Roman" w:eastAsia="宋体" w:cs="Times New Roman"/>
          <w:b w:val="0"/>
          <w:bCs w:val="0"/>
          <w:sz w:val="24"/>
          <w:szCs w:val="24"/>
        </w:rPr>
        <w:t xml:space="preserve">1.1 </w:t>
      </w:r>
      <w:r>
        <w:rPr>
          <w:rFonts w:ascii="Times New Roman" w:hAnsi="Times New Roman" w:eastAsia="黑体" w:cs="Times New Roman"/>
          <w:sz w:val="24"/>
          <w:szCs w:val="24"/>
        </w:rPr>
        <w:t>思想政治教育特色与成效</w:t>
      </w:r>
    </w:p>
    <w:p w14:paraId="6150801E">
      <w:pPr>
        <w:adjustRightInd w:val="0"/>
        <w:snapToGrid w:val="0"/>
        <w:spacing w:line="360" w:lineRule="auto"/>
        <w:ind w:firstLine="480" w:firstLineChars="200"/>
        <w:rPr>
          <w:rFonts w:ascii="Times New Roman" w:hAnsi="Times New Roman" w:eastAsia="仿宋" w:cs="Times New Roman"/>
          <w:sz w:val="32"/>
          <w:szCs w:val="32"/>
        </w:rPr>
      </w:pPr>
      <w:r>
        <w:rPr>
          <w:rFonts w:ascii="Times New Roman" w:hAnsi="Times New Roman" w:cs="Times New Roman" w:eastAsiaTheme="majorEastAsia"/>
          <w:iCs/>
          <w:sz w:val="24"/>
          <w:szCs w:val="24"/>
        </w:rPr>
        <w:t>本学位点加强研究生导师的思政教育，落实立德树人第一责任人职责，建设以学校思政专家宣讲团为引领，以思政课教师、专职辅导员和组织员为主体，以思政教育、美育和心理健康教育为核心的高水平思政教育队伍。学位点不仅拥有一支学术水平高、师德修养好、既教书更育人的导师队伍，而且</w:t>
      </w:r>
      <w:r>
        <w:rPr>
          <w:rFonts w:hint="eastAsia" w:ascii="Times New Roman" w:hAnsi="Times New Roman" w:cs="Times New Roman" w:eastAsiaTheme="majorEastAsia"/>
          <w:iCs/>
          <w:sz w:val="24"/>
          <w:szCs w:val="24"/>
        </w:rPr>
        <w:t>配备了</w:t>
      </w:r>
      <w:r>
        <w:rPr>
          <w:rFonts w:ascii="Times New Roman" w:hAnsi="Times New Roman" w:cs="Times New Roman" w:eastAsiaTheme="majorEastAsia"/>
          <w:iCs/>
          <w:sz w:val="24"/>
          <w:szCs w:val="24"/>
        </w:rPr>
        <w:t>一支高素质专职辅导员队伍。我校2023年七一表彰中，1人荣获优秀党务工作者；教师节表彰中，1人获</w:t>
      </w:r>
      <w:r>
        <w:rPr>
          <w:rFonts w:hint="eastAsia" w:ascii="Times New Roman" w:hAnsi="Times New Roman" w:cs="Times New Roman" w:eastAsiaTheme="majorEastAsia"/>
          <w:iCs/>
          <w:sz w:val="24"/>
          <w:szCs w:val="24"/>
          <w:lang w:eastAsia="zh-CN"/>
        </w:rPr>
        <w:t>“</w:t>
      </w:r>
      <w:r>
        <w:rPr>
          <w:rFonts w:ascii="Times New Roman" w:hAnsi="Times New Roman" w:cs="Times New Roman" w:eastAsiaTheme="majorEastAsia"/>
          <w:iCs/>
          <w:sz w:val="24"/>
          <w:szCs w:val="24"/>
        </w:rPr>
        <w:t>教学名师</w:t>
      </w:r>
      <w:r>
        <w:rPr>
          <w:rFonts w:hint="eastAsia" w:ascii="Times New Roman" w:hAnsi="Times New Roman" w:cs="Times New Roman" w:eastAsiaTheme="majorEastAsia"/>
          <w:iCs/>
          <w:sz w:val="24"/>
          <w:szCs w:val="24"/>
          <w:lang w:eastAsia="zh-CN"/>
        </w:rPr>
        <w:t>”</w:t>
      </w:r>
      <w:r>
        <w:rPr>
          <w:rFonts w:ascii="Times New Roman" w:hAnsi="Times New Roman" w:cs="Times New Roman" w:eastAsiaTheme="majorEastAsia"/>
          <w:iCs/>
          <w:sz w:val="24"/>
          <w:szCs w:val="24"/>
        </w:rPr>
        <w:t>称号，1人获</w:t>
      </w:r>
      <w:r>
        <w:rPr>
          <w:rFonts w:hint="eastAsia" w:ascii="Times New Roman" w:hAnsi="Times New Roman" w:cs="Times New Roman" w:eastAsiaTheme="majorEastAsia"/>
          <w:iCs/>
          <w:sz w:val="24"/>
          <w:szCs w:val="24"/>
          <w:lang w:eastAsia="zh-CN"/>
        </w:rPr>
        <w:t>“</w:t>
      </w:r>
      <w:r>
        <w:rPr>
          <w:rFonts w:ascii="Times New Roman" w:hAnsi="Times New Roman" w:cs="Times New Roman" w:eastAsiaTheme="majorEastAsia"/>
          <w:iCs/>
          <w:sz w:val="24"/>
          <w:szCs w:val="24"/>
        </w:rPr>
        <w:t>教学新秀</w:t>
      </w:r>
      <w:r>
        <w:rPr>
          <w:rFonts w:hint="eastAsia" w:ascii="Times New Roman" w:hAnsi="Times New Roman" w:cs="Times New Roman" w:eastAsiaTheme="majorEastAsia"/>
          <w:iCs/>
          <w:sz w:val="24"/>
          <w:szCs w:val="24"/>
          <w:lang w:eastAsia="zh-CN"/>
        </w:rPr>
        <w:t>”</w:t>
      </w:r>
      <w:r>
        <w:rPr>
          <w:rFonts w:ascii="Times New Roman" w:hAnsi="Times New Roman" w:cs="Times New Roman" w:eastAsiaTheme="majorEastAsia"/>
          <w:iCs/>
          <w:sz w:val="24"/>
          <w:szCs w:val="24"/>
        </w:rPr>
        <w:t>称号，1人获评</w:t>
      </w:r>
      <w:r>
        <w:rPr>
          <w:rFonts w:hint="eastAsia" w:ascii="Times New Roman" w:hAnsi="Times New Roman" w:cs="Times New Roman" w:eastAsiaTheme="majorEastAsia"/>
          <w:iCs/>
          <w:sz w:val="24"/>
          <w:szCs w:val="24"/>
          <w:lang w:eastAsia="zh-CN"/>
        </w:rPr>
        <w:t>“</w:t>
      </w:r>
      <w:r>
        <w:rPr>
          <w:rFonts w:ascii="Times New Roman" w:hAnsi="Times New Roman" w:cs="Times New Roman" w:eastAsiaTheme="majorEastAsia"/>
          <w:iCs/>
          <w:sz w:val="24"/>
          <w:szCs w:val="24"/>
        </w:rPr>
        <w:t>优秀教育工作者</w:t>
      </w:r>
      <w:r>
        <w:rPr>
          <w:rFonts w:hint="eastAsia" w:ascii="Times New Roman" w:hAnsi="Times New Roman" w:cs="Times New Roman" w:eastAsiaTheme="majorEastAsia"/>
          <w:iCs/>
          <w:sz w:val="24"/>
          <w:szCs w:val="24"/>
          <w:lang w:eastAsia="zh-CN"/>
        </w:rPr>
        <w:t>”</w:t>
      </w:r>
      <w:r>
        <w:rPr>
          <w:rFonts w:ascii="Times New Roman" w:hAnsi="Times New Roman" w:cs="Times New Roman" w:eastAsiaTheme="majorEastAsia"/>
          <w:iCs/>
          <w:sz w:val="24"/>
          <w:szCs w:val="24"/>
        </w:rPr>
        <w:t>称号。2023年度考核中，本学位点多名导师被评为优秀。</w:t>
      </w:r>
    </w:p>
    <w:p w14:paraId="4214E93A">
      <w:pPr>
        <w:adjustRightInd w:val="0"/>
        <w:snapToGrid w:val="0"/>
        <w:spacing w:line="360" w:lineRule="auto"/>
        <w:ind w:firstLine="480" w:firstLineChars="200"/>
        <w:rPr>
          <w:rFonts w:ascii="Times New Roman" w:hAnsi="Times New Roman" w:eastAsia="宋体" w:cs="Times New Roman"/>
          <w:color w:val="FF0000"/>
          <w:sz w:val="24"/>
          <w:szCs w:val="24"/>
        </w:rPr>
      </w:pPr>
      <w:r>
        <w:rPr>
          <w:rFonts w:ascii="Times New Roman" w:hAnsi="Times New Roman" w:eastAsia="宋体" w:cs="Times New Roman"/>
          <w:sz w:val="24"/>
          <w:szCs w:val="24"/>
        </w:rPr>
        <w:t>坚持以思想理论教育和价值引领为主线，召开8次思想政治教育主题相关班会、级会，引导学生正确认识世界和中国发展大势，正确认识中国特色和国际形势，正确认识时代责任和历史使命。以</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三进</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工作为抓手，主动走进研究生宿舍、班级和课堂达百余次，开展学生成长辅导百余次，帮助学生解决思想、学业、就业等方面的实际问题，努力做到将解决学生思想问题与实际问题相结合。以实践育人为重点，引导广大研究生在实践中锻炼自我、增长才干</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党员</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李静</w:t>
      </w:r>
      <w:r>
        <w:rPr>
          <w:rFonts w:hint="eastAsia" w:ascii="Times New Roman" w:hAnsi="Times New Roman" w:eastAsia="宋体" w:cs="Times New Roman"/>
          <w:color w:val="000000" w:themeColor="text1"/>
          <w:sz w:val="24"/>
          <w:szCs w:val="24"/>
          <w14:textFill>
            <w14:solidFill>
              <w14:schemeClr w14:val="tx1"/>
            </w14:solidFill>
          </w14:textFill>
        </w:rPr>
        <w:t>同学利用暑假积极开展社会实践活动，被评为我校暑期社会实践先进个人。</w:t>
      </w:r>
    </w:p>
    <w:p w14:paraId="3C9F9C3B">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深入学习贯彻习近平新时代中国特色社会主义思想和党的二十大精神，按照新时代党的建设总要求，以党的建设引领学习型党支部建设。研究生党员支部坚持在校党委和院党委的领导下统一开展工作，严格落实</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三会一课</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制度。本年度共召开支部委员会议8次，支部党员大会3次，专题组织生活会2次，党员民主评议大会1次，主题党日学习活动10次，组织全体研究生党员学习包括《习近平总书记关于教育的重要论述》《扎实推动教育强国建设》等重要文件。规范发展党员工作。研究生学生党支部支部有正式党员38名，预备党员4名。本年度支部共举办1期入党积极分子培训班，培训学员17名；举办1期发展对象培训班，培训学员5名；举办1期预备党员培训班，培训学员4名；在确保党员质量基础上有序发展研究生新党员6名。创新开展党建活动。支部创新主题党日活动形式，将微党课融入到每月的主题党日活动中，提倡用小故事讲好大道理，</w:t>
      </w:r>
      <w:r>
        <w:rPr>
          <w:rFonts w:hint="eastAsia" w:ascii="Times New Roman" w:hAnsi="Times New Roman" w:eastAsia="宋体" w:cs="Times New Roman"/>
          <w:sz w:val="24"/>
          <w:szCs w:val="24"/>
        </w:rPr>
        <w:t>请</w:t>
      </w:r>
      <w:r>
        <w:rPr>
          <w:rFonts w:ascii="Times New Roman" w:hAnsi="Times New Roman" w:eastAsia="宋体" w:cs="Times New Roman"/>
          <w:sz w:val="24"/>
          <w:szCs w:val="24"/>
        </w:rPr>
        <w:t>身边人讲身边事。举办</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绰厉奋发，不负韶华—毕业生党员就业分享会</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，搭建毕业研究生党员与在校学生党员沟通交流的平台，发挥榜样引领作用。</w:t>
      </w:r>
    </w:p>
    <w:p w14:paraId="1DCB6974">
      <w:pPr>
        <w:adjustRightInd w:val="0"/>
        <w:snapToGrid w:val="0"/>
        <w:spacing w:line="360" w:lineRule="auto"/>
        <w:outlineLvl w:val="2"/>
        <w:rPr>
          <w:rFonts w:ascii="Times New Roman" w:hAnsi="Times New Roman" w:eastAsia="宋体" w:cs="Times New Roman"/>
          <w:b/>
          <w:bCs/>
          <w:sz w:val="24"/>
          <w:szCs w:val="24"/>
        </w:rPr>
      </w:pPr>
      <w:r>
        <w:rPr>
          <w:rFonts w:hint="eastAsia" w:ascii="Times New Roman" w:hAnsi="Times New Roman" w:eastAsia="宋体" w:cs="Times New Roman"/>
          <w:b w:val="0"/>
          <w:bCs w:val="0"/>
          <w:sz w:val="24"/>
          <w:szCs w:val="24"/>
        </w:rPr>
        <w:t>1.2</w:t>
      </w:r>
      <w:r>
        <w:rPr>
          <w:rFonts w:ascii="Times New Roman" w:hAnsi="Times New Roman" w:eastAsia="黑体" w:cs="Times New Roman"/>
          <w:sz w:val="24"/>
          <w:szCs w:val="24"/>
        </w:rPr>
        <w:t>培养过程</w:t>
      </w:r>
    </w:p>
    <w:p w14:paraId="01A86D04">
      <w:pPr>
        <w:adjustRightInd w:val="0"/>
        <w:snapToGrid w:val="0"/>
        <w:spacing w:line="360" w:lineRule="auto"/>
        <w:ind w:firstLine="480" w:firstLineChars="200"/>
        <w:rPr>
          <w:rFonts w:ascii="Times New Roman" w:hAnsi="Times New Roman" w:cs="Times New Roman" w:eastAsiaTheme="majorEastAsia"/>
          <w:iCs/>
          <w:sz w:val="24"/>
          <w:szCs w:val="24"/>
        </w:rPr>
      </w:pPr>
      <w:r>
        <w:rPr>
          <w:rFonts w:ascii="Times New Roman" w:hAnsi="Times New Roman" w:cs="Times New Roman" w:eastAsiaTheme="majorEastAsia"/>
          <w:iCs/>
          <w:sz w:val="24"/>
          <w:szCs w:val="24"/>
        </w:rPr>
        <w:t>围绕立德树人根本任务，鼓励教师在课程建设上下功夫，在教学目标、教学内容、教学方法、教学评价等方面做好文章，</w:t>
      </w:r>
      <w:r>
        <w:rPr>
          <w:rFonts w:ascii="Times New Roman" w:hAnsi="Times New Roman" w:cs="Times New Roman" w:eastAsiaTheme="majorEastAsia"/>
          <w:iCs/>
          <w:sz w:val="24"/>
          <w:szCs w:val="24"/>
          <w:lang w:val="zh-CN"/>
        </w:rPr>
        <w:t>将价值塑造、知识传授和能力培养三者紧密融合，</w:t>
      </w:r>
      <w:r>
        <w:rPr>
          <w:rFonts w:ascii="Times New Roman" w:hAnsi="Times New Roman" w:cs="Times New Roman" w:eastAsiaTheme="majorEastAsia"/>
          <w:iCs/>
          <w:sz w:val="24"/>
          <w:szCs w:val="24"/>
        </w:rPr>
        <w:t>创新课堂教学模式，提高学生整体素质，继续深化教师课堂教学模式改革，保证教学质量。</w:t>
      </w:r>
    </w:p>
    <w:p w14:paraId="43B5EB35">
      <w:pPr>
        <w:adjustRightInd w:val="0"/>
        <w:snapToGrid w:val="0"/>
        <w:spacing w:line="360" w:lineRule="auto"/>
        <w:ind w:firstLine="480" w:firstLineChars="200"/>
        <w:rPr>
          <w:rFonts w:ascii="Times New Roman" w:hAnsi="Times New Roman" w:cs="Times New Roman" w:eastAsiaTheme="majorEastAsia"/>
          <w:iCs/>
          <w:sz w:val="24"/>
          <w:szCs w:val="24"/>
        </w:rPr>
      </w:pPr>
      <w:r>
        <w:rPr>
          <w:rFonts w:ascii="Times New Roman" w:hAnsi="Times New Roman" w:cs="Times New Roman" w:eastAsiaTheme="majorEastAsia"/>
          <w:iCs/>
          <w:sz w:val="24"/>
          <w:szCs w:val="24"/>
        </w:rPr>
        <w:t xml:space="preserve">坚持立德树人，强化思想引领。学位点力争将思政工作融入党建、团学、就业、心理等学生工作的方方面面，把思政教育贯穿于教育、管理、服务的全过程： </w:t>
      </w:r>
    </w:p>
    <w:p w14:paraId="5F1F88CB">
      <w:pPr>
        <w:adjustRightInd w:val="0"/>
        <w:snapToGrid w:val="0"/>
        <w:spacing w:line="360" w:lineRule="auto"/>
        <w:ind w:firstLine="480" w:firstLineChars="200"/>
        <w:rPr>
          <w:rFonts w:ascii="Times New Roman" w:hAnsi="Times New Roman" w:cs="Times New Roman" w:eastAsiaTheme="majorEastAsia"/>
          <w:iCs/>
          <w:sz w:val="24"/>
          <w:szCs w:val="24"/>
        </w:rPr>
      </w:pPr>
      <w:r>
        <w:rPr>
          <w:rFonts w:ascii="Times New Roman" w:hAnsi="Times New Roman" w:cs="Times New Roman" w:eastAsiaTheme="majorEastAsia"/>
          <w:iCs/>
          <w:sz w:val="24"/>
          <w:szCs w:val="24"/>
        </w:rPr>
        <w:t>强化导师作为研究生培养第一责任人的作用。学位点加强导师在研究生综合评价、评奖评优、学术道德教育、养成教育等工作中的主导作用，积极推动导师和教职工走进学生生活、走进学生学习、走进学生心灵。</w:t>
      </w:r>
    </w:p>
    <w:p w14:paraId="0E26F8A0">
      <w:pPr>
        <w:adjustRightInd w:val="0"/>
        <w:snapToGrid w:val="0"/>
        <w:spacing w:line="360" w:lineRule="auto"/>
        <w:ind w:firstLine="480" w:firstLineChars="200"/>
        <w:rPr>
          <w:rFonts w:ascii="Times New Roman" w:hAnsi="Times New Roman" w:cs="Times New Roman" w:eastAsiaTheme="majorEastAsia"/>
          <w:iCs/>
          <w:sz w:val="24"/>
          <w:szCs w:val="24"/>
        </w:rPr>
      </w:pPr>
      <w:r>
        <w:rPr>
          <w:rFonts w:ascii="Times New Roman" w:hAnsi="Times New Roman" w:cs="Times New Roman" w:eastAsiaTheme="majorEastAsia"/>
          <w:iCs/>
          <w:sz w:val="24"/>
          <w:szCs w:val="24"/>
        </w:rPr>
        <w:t>为提高学生的学术修养，继续发挥</w:t>
      </w:r>
      <w:r>
        <w:rPr>
          <w:rFonts w:hint="eastAsia" w:ascii="Times New Roman" w:hAnsi="Times New Roman" w:cs="Times New Roman" w:eastAsiaTheme="majorEastAsia"/>
          <w:iCs/>
          <w:sz w:val="24"/>
          <w:szCs w:val="24"/>
          <w:lang w:eastAsia="zh-CN"/>
        </w:rPr>
        <w:t>“</w:t>
      </w:r>
      <w:r>
        <w:rPr>
          <w:rFonts w:ascii="Times New Roman" w:hAnsi="Times New Roman" w:cs="Times New Roman" w:eastAsiaTheme="majorEastAsia"/>
          <w:iCs/>
          <w:sz w:val="24"/>
          <w:szCs w:val="24"/>
        </w:rPr>
        <w:t>红楼论坛</w:t>
      </w:r>
      <w:r>
        <w:rPr>
          <w:rFonts w:hint="eastAsia" w:ascii="Times New Roman" w:hAnsi="Times New Roman" w:cs="Times New Roman" w:eastAsiaTheme="majorEastAsia"/>
          <w:iCs/>
          <w:sz w:val="24"/>
          <w:szCs w:val="24"/>
          <w:lang w:eastAsia="zh-CN"/>
        </w:rPr>
        <w:t>”</w:t>
      </w:r>
      <w:r>
        <w:rPr>
          <w:rFonts w:ascii="Times New Roman" w:hAnsi="Times New Roman" w:cs="Times New Roman" w:eastAsiaTheme="majorEastAsia"/>
          <w:iCs/>
          <w:sz w:val="24"/>
          <w:szCs w:val="24"/>
        </w:rPr>
        <w:t>名家讲座的学术熏陶作用，同时完善学术沙龙活动考勤制度，评选学术沙龙优秀论文，修订学术论文写作细则等，引导学生树立正确的学术规范。2023年举办</w:t>
      </w:r>
      <w:r>
        <w:rPr>
          <w:rFonts w:hint="eastAsia" w:ascii="Times New Roman" w:hAnsi="Times New Roman" w:cs="Times New Roman" w:eastAsiaTheme="majorEastAsia"/>
          <w:iCs/>
          <w:sz w:val="24"/>
          <w:szCs w:val="24"/>
          <w:lang w:eastAsia="zh-CN"/>
        </w:rPr>
        <w:t>“</w:t>
      </w:r>
      <w:r>
        <w:rPr>
          <w:rFonts w:ascii="Times New Roman" w:hAnsi="Times New Roman" w:cs="Times New Roman" w:eastAsiaTheme="majorEastAsia"/>
          <w:iCs/>
          <w:sz w:val="24"/>
          <w:szCs w:val="24"/>
        </w:rPr>
        <w:t>红楼论坛</w:t>
      </w:r>
      <w:r>
        <w:rPr>
          <w:rFonts w:hint="eastAsia" w:ascii="Times New Roman" w:hAnsi="Times New Roman" w:cs="Times New Roman" w:eastAsiaTheme="majorEastAsia"/>
          <w:iCs/>
          <w:sz w:val="24"/>
          <w:szCs w:val="24"/>
          <w:lang w:eastAsia="zh-CN"/>
        </w:rPr>
        <w:t>”</w:t>
      </w:r>
      <w:r>
        <w:rPr>
          <w:rFonts w:ascii="Times New Roman" w:hAnsi="Times New Roman" w:cs="Times New Roman" w:eastAsiaTheme="majorEastAsia"/>
          <w:iCs/>
          <w:sz w:val="24"/>
          <w:szCs w:val="24"/>
        </w:rPr>
        <w:t>名家讲座3次，研究生学术沙龙2次。</w:t>
      </w:r>
    </w:p>
    <w:p w14:paraId="23208BB2">
      <w:pPr>
        <w:adjustRightInd w:val="0"/>
        <w:snapToGrid w:val="0"/>
        <w:spacing w:line="360" w:lineRule="auto"/>
        <w:ind w:firstLine="480" w:firstLineChars="200"/>
        <w:rPr>
          <w:rFonts w:ascii="Times New Roman" w:hAnsi="Times New Roman" w:cs="Times New Roman" w:eastAsiaTheme="majorEastAsia"/>
          <w:iCs/>
          <w:sz w:val="24"/>
          <w:szCs w:val="24"/>
        </w:rPr>
      </w:pPr>
      <w:r>
        <w:rPr>
          <w:rFonts w:ascii="Times New Roman" w:hAnsi="Times New Roman" w:cs="Times New Roman" w:eastAsiaTheme="majorEastAsia"/>
          <w:iCs/>
          <w:sz w:val="24"/>
          <w:szCs w:val="24"/>
        </w:rPr>
        <w:t>本学位点积极搭建多元人才培养平台，全方位加强研究生学术训练</w:t>
      </w:r>
      <w:r>
        <w:rPr>
          <w:rFonts w:hint="eastAsia" w:ascii="Times New Roman" w:hAnsi="Times New Roman" w:cs="Times New Roman" w:eastAsiaTheme="majorEastAsia"/>
          <w:iCs/>
          <w:sz w:val="24"/>
          <w:szCs w:val="24"/>
        </w:rPr>
        <w:t>。</w:t>
      </w:r>
      <w:r>
        <w:rPr>
          <w:rFonts w:ascii="Times New Roman" w:hAnsi="Times New Roman" w:cs="Times New Roman" w:eastAsiaTheme="majorEastAsia"/>
          <w:iCs/>
          <w:sz w:val="24"/>
          <w:szCs w:val="24"/>
        </w:rPr>
        <w:t>研究生的学术训练包括课堂教学和课外学术活动。课外学术活动主要包括以下四方面：</w:t>
      </w:r>
    </w:p>
    <w:p w14:paraId="0DD48CB1">
      <w:pPr>
        <w:widowControl/>
        <w:adjustRightInd w:val="0"/>
        <w:snapToGrid w:val="0"/>
        <w:spacing w:line="360" w:lineRule="auto"/>
        <w:ind w:firstLine="480" w:firstLineChars="200"/>
        <w:jc w:val="left"/>
        <w:outlineLvl w:val="3"/>
        <w:rPr>
          <w:rFonts w:ascii="Times New Roman" w:hAnsi="Times New Roman" w:eastAsia="宋体" w:cs="Times New Roman"/>
          <w:sz w:val="24"/>
          <w:szCs w:val="24"/>
        </w:rPr>
      </w:pPr>
      <w:r>
        <w:rPr>
          <w:rFonts w:ascii="Times New Roman" w:hAnsi="Times New Roman" w:eastAsia="宋体" w:cs="Times New Roman"/>
          <w:sz w:val="24"/>
          <w:szCs w:val="24"/>
        </w:rPr>
        <w:t>（1）组织研究生参加学院举办的各类学术讲座</w:t>
      </w:r>
      <w:r>
        <w:rPr>
          <w:rFonts w:hint="eastAsia" w:ascii="Times New Roman" w:hAnsi="Times New Roman" w:eastAsia="宋体" w:cs="Times New Roman"/>
          <w:sz w:val="24"/>
          <w:szCs w:val="24"/>
        </w:rPr>
        <w:t>。</w:t>
      </w:r>
    </w:p>
    <w:p w14:paraId="698F8735">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（2）鼓励研究生参与导师课题、在导师指导下的独立研究、承担或参与科研项目、发表研究性论文。</w:t>
      </w:r>
    </w:p>
    <w:p w14:paraId="4F7F6350">
      <w:pPr>
        <w:widowControl/>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（3）按照学校和学院安排组织开展研究生学术沙龙，激励研究生聚焦学术前沿，组织专家导师当场对所有论文分组进行点评，并召开学术沙龙优秀论文交流会。</w:t>
      </w:r>
    </w:p>
    <w:p w14:paraId="5491A82F">
      <w:pPr>
        <w:widowControl/>
        <w:adjustRightInd w:val="0"/>
        <w:snapToGrid w:val="0"/>
        <w:spacing w:line="360" w:lineRule="auto"/>
        <w:ind w:firstLine="480" w:firstLineChars="200"/>
        <w:jc w:val="left"/>
        <w:outlineLvl w:val="3"/>
        <w:rPr>
          <w:rFonts w:ascii="Times New Roman" w:hAnsi="Times New Roman" w:eastAsia="宋体" w:cs="Times New Roman"/>
          <w:sz w:val="24"/>
          <w:szCs w:val="24"/>
        </w:rPr>
      </w:pPr>
      <w:r>
        <w:rPr>
          <w:rFonts w:ascii="Times New Roman" w:hAnsi="Times New Roman" w:eastAsia="宋体" w:cs="Times New Roman"/>
          <w:sz w:val="24"/>
          <w:szCs w:val="24"/>
        </w:rPr>
        <w:t>（4）鼓励并资助学生参加线上或线下学术会议并提交论文。</w:t>
      </w:r>
    </w:p>
    <w:p w14:paraId="542AD37D">
      <w:pPr>
        <w:autoSpaceDE w:val="0"/>
        <w:autoSpaceDN w:val="0"/>
        <w:adjustRightInd w:val="0"/>
        <w:snapToGrid w:val="0"/>
        <w:spacing w:line="360" w:lineRule="auto"/>
        <w:ind w:firstLine="480" w:firstLineChars="200"/>
        <w:jc w:val="left"/>
        <w:rPr>
          <w:rFonts w:hint="eastAsia" w:ascii="Times New Roman" w:hAnsi="Times New Roman" w:cs="Times New Roman" w:eastAsiaTheme="majorEastAsia"/>
          <w:b/>
          <w:color w:val="000000"/>
          <w:szCs w:val="21"/>
          <w:lang w:eastAsia="zh-Hans"/>
        </w:rPr>
      </w:pPr>
      <w:r>
        <w:rPr>
          <w:rFonts w:ascii="Times New Roman" w:hAnsi="Times New Roman" w:eastAsia="宋体" w:cs="Times New Roman"/>
          <w:sz w:val="24"/>
          <w:szCs w:val="24"/>
        </w:rPr>
        <w:t>2023年</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本学位点学生累计荣获湖南省第27次翻译年会论文一等奖1篇、湖南省</w:t>
      </w:r>
      <w:r>
        <w:rPr>
          <w:rFonts w:hint="eastAsia" w:ascii="Times New Roman" w:hAnsi="Times New Roman" w:eastAsia="宋体" w:cs="Times New Roman"/>
          <w:sz w:val="24"/>
          <w:szCs w:val="24"/>
        </w:rPr>
        <w:t>科技</w:t>
      </w:r>
      <w:r>
        <w:rPr>
          <w:rFonts w:ascii="Times New Roman" w:hAnsi="Times New Roman" w:eastAsia="宋体" w:cs="Times New Roman"/>
          <w:sz w:val="24"/>
          <w:szCs w:val="24"/>
        </w:rPr>
        <w:t>翻译年会论文一等奖1篇。省级以上学科竞赛9项，省级研究生科技创新基金项目1项</w:t>
      </w:r>
      <w:r>
        <w:rPr>
          <w:rFonts w:hint="eastAsia" w:ascii="Times New Roman" w:hAnsi="Times New Roman" w:eastAsia="宋体" w:cs="Times New Roman"/>
          <w:sz w:val="24"/>
          <w:szCs w:val="24"/>
        </w:rPr>
        <w:t>，</w:t>
      </w:r>
      <w:r>
        <w:rPr>
          <w:rFonts w:ascii="Times New Roman" w:hAnsi="Times New Roman" w:eastAsia="宋体" w:cs="Times New Roman"/>
          <w:sz w:val="24"/>
          <w:szCs w:val="24"/>
        </w:rPr>
        <w:t>校级研究生科技创新基金项目1项</w:t>
      </w:r>
      <w:r>
        <w:rPr>
          <w:rFonts w:hint="eastAsia" w:ascii="Times New Roman" w:hAnsi="Times New Roman" w:eastAsia="宋体" w:cs="Times New Roman"/>
          <w:sz w:val="24"/>
          <w:szCs w:val="24"/>
        </w:rPr>
        <w:t>。</w:t>
      </w:r>
    </w:p>
    <w:p w14:paraId="7EB375AA">
      <w:pPr>
        <w:adjustRightInd w:val="0"/>
        <w:snapToGrid w:val="0"/>
        <w:ind w:firstLine="2741" w:firstLineChars="1300"/>
        <w:rPr>
          <w:rFonts w:ascii="Times New Roman" w:hAnsi="Times New Roman" w:cs="Times New Roman" w:eastAsiaTheme="majorEastAsia"/>
          <w:b/>
          <w:color w:val="000000"/>
          <w:szCs w:val="21"/>
        </w:rPr>
      </w:pPr>
      <w:r>
        <w:rPr>
          <w:rFonts w:hint="eastAsia" w:ascii="Times New Roman" w:hAnsi="Times New Roman" w:cs="Times New Roman" w:eastAsiaTheme="majorEastAsia"/>
          <w:b/>
          <w:color w:val="000000"/>
          <w:szCs w:val="21"/>
          <w:lang w:eastAsia="zh-Hans"/>
        </w:rPr>
        <w:t>表</w:t>
      </w:r>
      <w:r>
        <w:rPr>
          <w:rFonts w:ascii="Times New Roman" w:hAnsi="Times New Roman" w:cs="Times New Roman" w:eastAsiaTheme="majorEastAsia"/>
          <w:b/>
          <w:color w:val="000000"/>
          <w:szCs w:val="21"/>
        </w:rPr>
        <w:t>1</w:t>
      </w:r>
      <w:r>
        <w:rPr>
          <w:rFonts w:hint="eastAsia" w:ascii="Times New Roman" w:hAnsi="Times New Roman" w:cs="Times New Roman" w:eastAsiaTheme="majorEastAsia"/>
          <w:b/>
          <w:color w:val="000000"/>
          <w:szCs w:val="21"/>
        </w:rPr>
        <w:t xml:space="preserve"> </w:t>
      </w:r>
      <w:r>
        <w:rPr>
          <w:rFonts w:ascii="Times New Roman" w:hAnsi="Times New Roman" w:cs="Times New Roman" w:eastAsiaTheme="majorEastAsia"/>
          <w:b/>
          <w:color w:val="000000"/>
          <w:szCs w:val="21"/>
        </w:rPr>
        <w:t>课程与入库案例</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03"/>
        <w:gridCol w:w="1892"/>
        <w:gridCol w:w="2785"/>
        <w:gridCol w:w="1400"/>
        <w:gridCol w:w="1442"/>
      </w:tblGrid>
      <w:tr w14:paraId="21449B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 w:type="dxa"/>
            <w:vAlign w:val="center"/>
          </w:tcPr>
          <w:p w14:paraId="5CB1E5B0">
            <w:pPr>
              <w:ind w:right="-105" w:rightChars="-50"/>
              <w:rPr>
                <w:rFonts w:ascii="Times New Roman" w:hAnsi="Times New Roman" w:cs="Times New Roman" w:eastAsiaTheme="majorEastAsia"/>
                <w:b/>
                <w:szCs w:val="21"/>
              </w:rPr>
            </w:pPr>
            <w:r>
              <w:rPr>
                <w:rFonts w:ascii="Times New Roman" w:hAnsi="Times New Roman" w:cs="Times New Roman" w:eastAsiaTheme="majorEastAsia"/>
                <w:b/>
                <w:szCs w:val="21"/>
              </w:rPr>
              <w:t>序号</w:t>
            </w:r>
          </w:p>
        </w:tc>
        <w:tc>
          <w:tcPr>
            <w:tcW w:w="1892" w:type="dxa"/>
            <w:vAlign w:val="center"/>
          </w:tcPr>
          <w:p w14:paraId="7B54BD2C">
            <w:pPr>
              <w:rPr>
                <w:rFonts w:ascii="Times New Roman" w:hAnsi="Times New Roman" w:cs="Times New Roman" w:eastAsiaTheme="majorEastAsia"/>
                <w:b/>
                <w:szCs w:val="21"/>
              </w:rPr>
            </w:pPr>
            <w:r>
              <w:rPr>
                <w:rFonts w:ascii="Times New Roman" w:hAnsi="Times New Roman" w:cs="Times New Roman" w:eastAsiaTheme="majorEastAsia"/>
                <w:b/>
                <w:szCs w:val="21"/>
              </w:rPr>
              <w:t>课程/案例名称</w:t>
            </w:r>
          </w:p>
        </w:tc>
        <w:tc>
          <w:tcPr>
            <w:tcW w:w="2785" w:type="dxa"/>
            <w:vAlign w:val="center"/>
          </w:tcPr>
          <w:p w14:paraId="699DEA03">
            <w:pPr>
              <w:ind w:firstLine="1054" w:firstLineChars="500"/>
              <w:rPr>
                <w:rFonts w:ascii="Times New Roman" w:hAnsi="Times New Roman" w:cs="Times New Roman" w:eastAsiaTheme="majorEastAsia"/>
                <w:b/>
                <w:szCs w:val="21"/>
              </w:rPr>
            </w:pPr>
            <w:r>
              <w:rPr>
                <w:rFonts w:ascii="Times New Roman" w:hAnsi="Times New Roman" w:cs="Times New Roman" w:eastAsiaTheme="majorEastAsia"/>
                <w:b/>
                <w:szCs w:val="21"/>
              </w:rPr>
              <w:t>类别</w:t>
            </w:r>
          </w:p>
        </w:tc>
        <w:tc>
          <w:tcPr>
            <w:tcW w:w="1400" w:type="dxa"/>
            <w:vAlign w:val="center"/>
          </w:tcPr>
          <w:p w14:paraId="1A6DC035">
            <w:pPr>
              <w:ind w:firstLine="211" w:firstLineChars="100"/>
              <w:rPr>
                <w:rFonts w:ascii="Times New Roman" w:hAnsi="Times New Roman" w:cs="Times New Roman" w:eastAsiaTheme="majorEastAsia"/>
                <w:b/>
                <w:szCs w:val="21"/>
              </w:rPr>
            </w:pPr>
            <w:r>
              <w:rPr>
                <w:rFonts w:ascii="Times New Roman" w:hAnsi="Times New Roman" w:cs="Times New Roman" w:eastAsiaTheme="majorEastAsia"/>
                <w:b/>
                <w:szCs w:val="21"/>
              </w:rPr>
              <w:t>负责人</w:t>
            </w:r>
          </w:p>
        </w:tc>
        <w:tc>
          <w:tcPr>
            <w:tcW w:w="1442" w:type="dxa"/>
            <w:vAlign w:val="center"/>
          </w:tcPr>
          <w:p w14:paraId="1595B7CE">
            <w:pPr>
              <w:rPr>
                <w:rFonts w:ascii="Times New Roman" w:hAnsi="Times New Roman" w:cs="Times New Roman" w:eastAsiaTheme="majorEastAsia"/>
                <w:b/>
                <w:szCs w:val="21"/>
              </w:rPr>
            </w:pPr>
            <w:r>
              <w:rPr>
                <w:rFonts w:ascii="Times New Roman" w:hAnsi="Times New Roman" w:cs="Times New Roman" w:eastAsiaTheme="majorEastAsia"/>
                <w:b/>
                <w:szCs w:val="21"/>
              </w:rPr>
              <w:t>批准年度</w:t>
            </w:r>
          </w:p>
        </w:tc>
      </w:tr>
      <w:tr w14:paraId="3A85F8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003" w:type="dxa"/>
            <w:vAlign w:val="center"/>
          </w:tcPr>
          <w:p w14:paraId="29EC7AD6">
            <w:pPr>
              <w:adjustRightInd w:val="0"/>
              <w:snapToGrid w:val="0"/>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w:t>
            </w:r>
          </w:p>
        </w:tc>
        <w:tc>
          <w:tcPr>
            <w:tcW w:w="1892" w:type="dxa"/>
            <w:vAlign w:val="center"/>
          </w:tcPr>
          <w:p w14:paraId="5776E3B5">
            <w:pPr>
              <w:adjustRightInd w:val="0"/>
              <w:snapToGrid w:val="0"/>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旅游翻译</w:t>
            </w:r>
          </w:p>
        </w:tc>
        <w:tc>
          <w:tcPr>
            <w:tcW w:w="2785" w:type="dxa"/>
            <w:vAlign w:val="center"/>
          </w:tcPr>
          <w:p w14:paraId="2B98B46E">
            <w:pPr>
              <w:adjustRightInd w:val="0"/>
              <w:snapToGrid w:val="0"/>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省级一流课程</w:t>
            </w:r>
          </w:p>
        </w:tc>
        <w:tc>
          <w:tcPr>
            <w:tcW w:w="1400" w:type="dxa"/>
            <w:vAlign w:val="center"/>
          </w:tcPr>
          <w:p w14:paraId="1C5B2E0E">
            <w:pPr>
              <w:adjustRightInd w:val="0"/>
              <w:snapToGrid w:val="0"/>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李成静</w:t>
            </w:r>
          </w:p>
        </w:tc>
        <w:tc>
          <w:tcPr>
            <w:tcW w:w="1442" w:type="dxa"/>
            <w:vAlign w:val="center"/>
          </w:tcPr>
          <w:p w14:paraId="244F8D04">
            <w:pPr>
              <w:adjustRightInd w:val="0"/>
              <w:snapToGrid w:val="0"/>
              <w:jc w:val="center"/>
              <w:rPr>
                <w:rFonts w:ascii="Times New Roman" w:hAnsi="Times New Roman" w:cs="Times New Roman" w:eastAsiaTheme="majorEastAsia"/>
                <w:szCs w:val="21"/>
              </w:rPr>
            </w:pPr>
            <w:r>
              <w:rPr>
                <w:rFonts w:ascii="Times New Roman" w:hAnsi="Times New Roman" w:cs="Times New Roman" w:eastAsiaTheme="majorEastAsia"/>
                <w:szCs w:val="21"/>
              </w:rPr>
              <w:t>202</w:t>
            </w:r>
            <w:r>
              <w:rPr>
                <w:rFonts w:hint="eastAsia" w:ascii="Times New Roman" w:hAnsi="Times New Roman" w:cs="Times New Roman" w:eastAsiaTheme="majorEastAsia"/>
                <w:szCs w:val="21"/>
              </w:rPr>
              <w:t>3年</w:t>
            </w:r>
          </w:p>
        </w:tc>
      </w:tr>
    </w:tbl>
    <w:p w14:paraId="51F845B4">
      <w:pPr>
        <w:autoSpaceDE w:val="0"/>
        <w:autoSpaceDN w:val="0"/>
        <w:adjustRightInd w:val="0"/>
        <w:snapToGrid w:val="0"/>
        <w:spacing w:line="360" w:lineRule="auto"/>
        <w:ind w:firstLine="482"/>
        <w:jc w:val="left"/>
        <w:rPr>
          <w:rFonts w:ascii="Times New Roman" w:hAnsi="Times New Roman" w:cs="Times New Roman" w:eastAsiaTheme="majorEastAsia"/>
          <w:b/>
          <w:bCs/>
          <w:color w:val="FF0000"/>
          <w:szCs w:val="21"/>
        </w:rPr>
      </w:pPr>
    </w:p>
    <w:p w14:paraId="0552B534">
      <w:pPr>
        <w:adjustRightInd w:val="0"/>
        <w:snapToGrid w:val="0"/>
        <w:spacing w:line="360" w:lineRule="auto"/>
        <w:ind w:firstLine="482"/>
        <w:jc w:val="center"/>
        <w:rPr>
          <w:rFonts w:hint="eastAsia" w:ascii="Times New Roman" w:hAnsi="Times New Roman" w:cs="Times New Roman" w:eastAsiaTheme="majorEastAsia"/>
          <w:b/>
          <w:color w:val="000000"/>
          <w:szCs w:val="21"/>
        </w:rPr>
      </w:pPr>
      <w:r>
        <w:rPr>
          <w:rFonts w:hint="eastAsia" w:ascii="Times New Roman" w:hAnsi="Times New Roman" w:cs="Times New Roman" w:eastAsiaTheme="majorEastAsia"/>
          <w:b/>
          <w:color w:val="000000"/>
          <w:szCs w:val="21"/>
        </w:rPr>
        <w:t xml:space="preserve"> </w:t>
      </w:r>
    </w:p>
    <w:p w14:paraId="042568DB">
      <w:pPr>
        <w:adjustRightInd w:val="0"/>
        <w:snapToGrid w:val="0"/>
        <w:spacing w:line="360" w:lineRule="auto"/>
        <w:ind w:firstLine="482"/>
        <w:jc w:val="center"/>
        <w:rPr>
          <w:rFonts w:ascii="Times New Roman" w:hAnsi="Times New Roman" w:cs="Times New Roman" w:eastAsiaTheme="majorEastAsia"/>
          <w:b/>
          <w:color w:val="000000"/>
          <w:szCs w:val="21"/>
        </w:rPr>
      </w:pPr>
      <w:r>
        <w:rPr>
          <w:rFonts w:ascii="Times New Roman" w:hAnsi="Times New Roman" w:cs="Times New Roman" w:eastAsiaTheme="majorEastAsia"/>
          <w:b/>
          <w:color w:val="000000"/>
          <w:szCs w:val="21"/>
        </w:rPr>
        <w:t>表</w:t>
      </w:r>
      <w:r>
        <w:rPr>
          <w:rFonts w:hint="eastAsia" w:ascii="Times New Roman" w:hAnsi="Times New Roman" w:cs="Times New Roman" w:eastAsiaTheme="majorEastAsia"/>
          <w:b/>
          <w:color w:val="000000"/>
          <w:szCs w:val="21"/>
        </w:rPr>
        <w:t>2</w:t>
      </w:r>
      <w:r>
        <w:rPr>
          <w:rFonts w:ascii="Times New Roman" w:hAnsi="Times New Roman" w:cs="Times New Roman" w:eastAsiaTheme="majorEastAsia"/>
          <w:b/>
          <w:color w:val="000000"/>
          <w:szCs w:val="21"/>
        </w:rPr>
        <w:t xml:space="preserve"> 学生代表性成果（限20项）</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
        <w:gridCol w:w="1850"/>
        <w:gridCol w:w="1709"/>
        <w:gridCol w:w="1097"/>
        <w:gridCol w:w="1604"/>
        <w:gridCol w:w="1361"/>
      </w:tblGrid>
      <w:tr w14:paraId="5D8619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27F77B24">
            <w:pPr>
              <w:adjustRightInd w:val="0"/>
              <w:snapToGrid w:val="0"/>
              <w:spacing w:line="360" w:lineRule="auto"/>
              <w:textAlignment w:val="baseline"/>
              <w:rPr>
                <w:rFonts w:ascii="Times New Roman" w:hAnsi="Times New Roman" w:cs="Times New Roman" w:eastAsiaTheme="majorEastAsia"/>
                <w:b/>
                <w:szCs w:val="21"/>
              </w:rPr>
            </w:pPr>
            <w:r>
              <w:rPr>
                <w:rFonts w:ascii="Times New Roman" w:hAnsi="Times New Roman" w:cs="Times New Roman" w:eastAsiaTheme="majorEastAsia"/>
                <w:b/>
                <w:szCs w:val="21"/>
              </w:rPr>
              <w:t>序号</w:t>
            </w:r>
          </w:p>
        </w:tc>
        <w:tc>
          <w:tcPr>
            <w:tcW w:w="1850" w:type="dxa"/>
            <w:vAlign w:val="center"/>
          </w:tcPr>
          <w:p w14:paraId="3C431587">
            <w:pPr>
              <w:adjustRightInd w:val="0"/>
              <w:snapToGrid w:val="0"/>
              <w:spacing w:line="360" w:lineRule="auto"/>
              <w:ind w:right="40"/>
              <w:rPr>
                <w:rFonts w:ascii="Times New Roman" w:hAnsi="Times New Roman" w:cs="Times New Roman" w:eastAsiaTheme="majorEastAsia"/>
                <w:b/>
                <w:bCs/>
                <w:szCs w:val="21"/>
              </w:rPr>
            </w:pPr>
            <w:r>
              <w:rPr>
                <w:rFonts w:ascii="Times New Roman" w:hAnsi="Times New Roman" w:cs="Times New Roman" w:eastAsiaTheme="majorEastAsia"/>
                <w:b/>
                <w:bCs/>
                <w:szCs w:val="21"/>
              </w:rPr>
              <w:t>姓名（入学时间，学位类型，学习方式）</w:t>
            </w:r>
          </w:p>
        </w:tc>
        <w:tc>
          <w:tcPr>
            <w:tcW w:w="1709" w:type="dxa"/>
            <w:vAlign w:val="center"/>
          </w:tcPr>
          <w:p w14:paraId="30816421">
            <w:pPr>
              <w:adjustRightInd w:val="0"/>
              <w:snapToGrid w:val="0"/>
              <w:spacing w:line="360" w:lineRule="auto"/>
              <w:ind w:right="4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成果类别</w:t>
            </w:r>
          </w:p>
        </w:tc>
        <w:tc>
          <w:tcPr>
            <w:tcW w:w="1097" w:type="dxa"/>
            <w:vAlign w:val="center"/>
          </w:tcPr>
          <w:p w14:paraId="59EA961E">
            <w:pPr>
              <w:adjustRightInd w:val="0"/>
              <w:snapToGrid w:val="0"/>
              <w:spacing w:line="360" w:lineRule="auto"/>
              <w:ind w:right="40"/>
              <w:jc w:val="center"/>
              <w:rPr>
                <w:rFonts w:ascii="Times New Roman" w:hAnsi="Times New Roman" w:cs="Times New Roman" w:eastAsiaTheme="majorEastAsia"/>
                <w:b/>
                <w:bCs/>
                <w:szCs w:val="21"/>
              </w:rPr>
            </w:pPr>
            <w:r>
              <w:rPr>
                <w:rFonts w:hint="eastAsia" w:ascii="Times New Roman" w:hAnsi="Times New Roman" w:cs="Times New Roman" w:eastAsiaTheme="majorEastAsia"/>
                <w:b/>
                <w:bCs/>
                <w:szCs w:val="21"/>
              </w:rPr>
              <w:t>获得时间</w:t>
            </w:r>
          </w:p>
        </w:tc>
        <w:tc>
          <w:tcPr>
            <w:tcW w:w="1604" w:type="dxa"/>
            <w:vAlign w:val="center"/>
          </w:tcPr>
          <w:p w14:paraId="51FFCEE9">
            <w:pPr>
              <w:adjustRightInd w:val="0"/>
              <w:snapToGrid w:val="0"/>
              <w:spacing w:line="360" w:lineRule="auto"/>
              <w:ind w:right="40"/>
              <w:rPr>
                <w:rFonts w:ascii="Times New Roman" w:hAnsi="Times New Roman" w:cs="Times New Roman" w:eastAsiaTheme="majorEastAsia"/>
                <w:b/>
                <w:bCs/>
                <w:szCs w:val="21"/>
              </w:rPr>
            </w:pPr>
            <w:r>
              <w:rPr>
                <w:rFonts w:ascii="Times New Roman" w:hAnsi="Times New Roman" w:cs="Times New Roman" w:eastAsiaTheme="majorEastAsia"/>
                <w:b/>
                <w:bCs/>
                <w:szCs w:val="21"/>
              </w:rPr>
              <w:t>成果简介（含高质量论文）</w:t>
            </w:r>
          </w:p>
        </w:tc>
        <w:tc>
          <w:tcPr>
            <w:tcW w:w="1361" w:type="dxa"/>
            <w:vAlign w:val="center"/>
          </w:tcPr>
          <w:p w14:paraId="224C3560">
            <w:pPr>
              <w:adjustRightInd w:val="0"/>
              <w:snapToGrid w:val="0"/>
              <w:spacing w:line="360" w:lineRule="auto"/>
              <w:ind w:right="40"/>
              <w:rPr>
                <w:rFonts w:ascii="Times New Roman" w:hAnsi="Times New Roman" w:cs="Times New Roman" w:eastAsiaTheme="majorEastAsia"/>
                <w:b/>
                <w:bCs/>
                <w:szCs w:val="21"/>
              </w:rPr>
            </w:pPr>
            <w:r>
              <w:rPr>
                <w:rFonts w:ascii="Times New Roman" w:hAnsi="Times New Roman" w:cs="Times New Roman" w:eastAsiaTheme="majorEastAsia"/>
                <w:b/>
                <w:bCs/>
                <w:szCs w:val="21"/>
              </w:rPr>
              <w:t>学生参与情况</w:t>
            </w:r>
          </w:p>
        </w:tc>
      </w:tr>
      <w:tr w14:paraId="334CE6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5DB1A7FD">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1</w:t>
            </w:r>
          </w:p>
        </w:tc>
        <w:tc>
          <w:tcPr>
            <w:tcW w:w="1850" w:type="dxa"/>
            <w:vAlign w:val="center"/>
          </w:tcPr>
          <w:p w14:paraId="4425553F">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szCs w:val="21"/>
              </w:rPr>
              <w:t>陶宇航</w:t>
            </w:r>
            <w:r>
              <w:rPr>
                <w:rFonts w:ascii="Times New Roman" w:hAnsi="Times New Roman" w:eastAsia="宋体"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vAlign w:val="center"/>
          </w:tcPr>
          <w:p w14:paraId="5C189B15">
            <w:pPr>
              <w:widowControl/>
              <w:adjustRightInd w:val="0"/>
              <w:snapToGrid w:val="0"/>
              <w:spacing w:line="360" w:lineRule="auto"/>
              <w:jc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szCs w:val="21"/>
              </w:rPr>
              <w:t>刊物名称：</w:t>
            </w:r>
            <w:r>
              <w:rPr>
                <w:rFonts w:ascii="Times New Roman" w:hAnsi="Times New Roman" w:cs="Times New Roman" w:eastAsiaTheme="majorEastAsia"/>
                <w:i/>
                <w:iCs/>
                <w:color w:val="000000"/>
                <w:szCs w:val="21"/>
              </w:rPr>
              <w:t>Scientific Journal of Humanities and Social Sciences</w:t>
            </w:r>
          </w:p>
        </w:tc>
        <w:tc>
          <w:tcPr>
            <w:tcW w:w="1097" w:type="dxa"/>
            <w:vAlign w:val="center"/>
          </w:tcPr>
          <w:p w14:paraId="2DAB01A9">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szCs w:val="21"/>
              </w:rPr>
              <w:t>2023</w:t>
            </w:r>
          </w:p>
        </w:tc>
        <w:tc>
          <w:tcPr>
            <w:tcW w:w="1604" w:type="dxa"/>
            <w:vAlign w:val="center"/>
          </w:tcPr>
          <w:p w14:paraId="47DE1DD4">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The Study of Language Protection in the Context of Rural Revitalization</w:t>
            </w:r>
          </w:p>
        </w:tc>
        <w:tc>
          <w:tcPr>
            <w:tcW w:w="1361" w:type="dxa"/>
            <w:vAlign w:val="center"/>
          </w:tcPr>
          <w:p w14:paraId="2B5B0EFA">
            <w:pPr>
              <w:widowControl/>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独立完成</w:t>
            </w:r>
          </w:p>
        </w:tc>
      </w:tr>
      <w:tr w14:paraId="635D3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023B295A">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850" w:type="dxa"/>
            <w:vAlign w:val="center"/>
          </w:tcPr>
          <w:p w14:paraId="1035EBFD">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szCs w:val="21"/>
              </w:rPr>
              <w:t>周新雨</w:t>
            </w:r>
            <w:r>
              <w:rPr>
                <w:rFonts w:ascii="Times New Roman" w:hAnsi="Times New Roman" w:eastAsia="宋体"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vAlign w:val="center"/>
          </w:tcPr>
          <w:p w14:paraId="0735DEBF">
            <w:pPr>
              <w:adjustRightInd w:val="0"/>
              <w:snapToGrid w:val="0"/>
              <w:spacing w:line="360" w:lineRule="auto"/>
              <w:jc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szCs w:val="21"/>
              </w:rPr>
              <w:t>刊物名称：《今古文创》</w:t>
            </w:r>
          </w:p>
        </w:tc>
        <w:tc>
          <w:tcPr>
            <w:tcW w:w="1097" w:type="dxa"/>
            <w:vAlign w:val="center"/>
          </w:tcPr>
          <w:p w14:paraId="0AF5AD37">
            <w:pPr>
              <w:widowControl/>
              <w:jc w:val="center"/>
              <w:textAlignment w:val="center"/>
              <w:rPr>
                <w:rFonts w:ascii="Times New Roman" w:hAnsi="Times New Roman" w:cs="Times New Roman" w:eastAsiaTheme="majorEastAsia"/>
                <w:szCs w:val="21"/>
              </w:rPr>
            </w:pPr>
            <w:r>
              <w:rPr>
                <w:rFonts w:ascii="Times New Roman" w:hAnsi="Times New Roman" w:cs="Times New Roman" w:eastAsiaTheme="majorEastAsia"/>
                <w:szCs w:val="21"/>
              </w:rPr>
              <w:t>2023</w:t>
            </w:r>
          </w:p>
        </w:tc>
        <w:tc>
          <w:tcPr>
            <w:tcW w:w="1604" w:type="dxa"/>
            <w:vAlign w:val="center"/>
          </w:tcPr>
          <w:p w14:paraId="4695E521">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《国内近十年汉外语言对比研究综述2012-2021》</w:t>
            </w:r>
          </w:p>
        </w:tc>
        <w:tc>
          <w:tcPr>
            <w:tcW w:w="1361" w:type="dxa"/>
            <w:vAlign w:val="center"/>
          </w:tcPr>
          <w:p w14:paraId="368166C3">
            <w:pPr>
              <w:widowControl/>
              <w:adjustRightInd w:val="0"/>
              <w:snapToGrid w:val="0"/>
              <w:spacing w:line="360" w:lineRule="auto"/>
              <w:jc w:val="center"/>
              <w:rPr>
                <w:rFonts w:ascii="Times New Roman" w:hAnsi="Times New Roman" w:cs="Times New Roman" w:eastAsiaTheme="majorEastAsia"/>
                <w:color w:val="000000"/>
                <w:szCs w:val="21"/>
              </w:rPr>
            </w:pPr>
            <w:r>
              <w:rPr>
                <w:rFonts w:ascii="Times New Roman" w:hAnsi="Times New Roman" w:cs="Times New Roman" w:eastAsiaTheme="majorEastAsia"/>
                <w:bCs/>
                <w:color w:val="000000"/>
                <w:szCs w:val="21"/>
              </w:rPr>
              <w:t>独立完成</w:t>
            </w:r>
          </w:p>
        </w:tc>
      </w:tr>
      <w:tr w14:paraId="3A434D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04919CDD">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3</w:t>
            </w:r>
          </w:p>
        </w:tc>
        <w:tc>
          <w:tcPr>
            <w:tcW w:w="1850" w:type="dxa"/>
            <w:vAlign w:val="center"/>
          </w:tcPr>
          <w:p w14:paraId="7F67866E">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szCs w:val="21"/>
              </w:rPr>
              <w:t>顾易安</w:t>
            </w:r>
            <w:r>
              <w:rPr>
                <w:rFonts w:ascii="Times New Roman" w:hAnsi="Times New Roman" w:eastAsia="宋体"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vAlign w:val="center"/>
          </w:tcPr>
          <w:p w14:paraId="7BCF24BA">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color w:val="000000"/>
                <w:szCs w:val="21"/>
              </w:rPr>
              <w:t>刊物名称：</w:t>
            </w:r>
            <w:r>
              <w:rPr>
                <w:rFonts w:ascii="Times New Roman" w:hAnsi="Times New Roman" w:cs="Times New Roman" w:eastAsiaTheme="majorEastAsia"/>
                <w:i/>
                <w:iCs/>
                <w:color w:val="000000"/>
                <w:szCs w:val="21"/>
              </w:rPr>
              <w:t xml:space="preserve">Open </w:t>
            </w:r>
            <w:r>
              <w:rPr>
                <w:rFonts w:hint="eastAsia" w:ascii="Times New Roman" w:hAnsi="Times New Roman" w:cs="Times New Roman" w:eastAsiaTheme="majorEastAsia"/>
                <w:i/>
                <w:iCs/>
                <w:color w:val="000000"/>
                <w:szCs w:val="21"/>
              </w:rPr>
              <w:t>J</w:t>
            </w:r>
            <w:r>
              <w:rPr>
                <w:rFonts w:ascii="Times New Roman" w:hAnsi="Times New Roman" w:cs="Times New Roman" w:eastAsiaTheme="majorEastAsia"/>
                <w:i/>
                <w:iCs/>
                <w:color w:val="000000"/>
                <w:szCs w:val="21"/>
              </w:rPr>
              <w:t>ournal of Modern Linguistics</w:t>
            </w:r>
          </w:p>
        </w:tc>
        <w:tc>
          <w:tcPr>
            <w:tcW w:w="1097" w:type="dxa"/>
            <w:vAlign w:val="center"/>
          </w:tcPr>
          <w:p w14:paraId="6266EE8C">
            <w:pPr>
              <w:widowControl/>
              <w:jc w:val="center"/>
              <w:textAlignment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2023</w:t>
            </w:r>
          </w:p>
        </w:tc>
        <w:tc>
          <w:tcPr>
            <w:tcW w:w="1604" w:type="dxa"/>
            <w:vAlign w:val="center"/>
          </w:tcPr>
          <w:p w14:paraId="256F5D44">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Global perspectives on morphological awareness: A bibliometric analysis and visualization from 1991-2021</w:t>
            </w:r>
          </w:p>
        </w:tc>
        <w:tc>
          <w:tcPr>
            <w:tcW w:w="1361" w:type="dxa"/>
            <w:vAlign w:val="center"/>
          </w:tcPr>
          <w:p w14:paraId="16A24895">
            <w:pPr>
              <w:widowControl/>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独立完成</w:t>
            </w:r>
          </w:p>
        </w:tc>
      </w:tr>
      <w:tr w14:paraId="20A7D7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36BDCBAE">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4</w:t>
            </w:r>
          </w:p>
        </w:tc>
        <w:tc>
          <w:tcPr>
            <w:tcW w:w="1850" w:type="dxa"/>
            <w:shd w:val="clear" w:color="auto" w:fill="auto"/>
            <w:vAlign w:val="center"/>
          </w:tcPr>
          <w:p w14:paraId="37DD1409">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szCs w:val="21"/>
              </w:rPr>
              <w:t>张扬</w:t>
            </w:r>
            <w:r>
              <w:rPr>
                <w:rFonts w:ascii="Times New Roman" w:hAnsi="Times New Roman" w:eastAsia="宋体"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282489C6">
            <w:pPr>
              <w:widowControl/>
              <w:adjustRightInd w:val="0"/>
              <w:snapToGrid w:val="0"/>
              <w:spacing w:line="360" w:lineRule="auto"/>
              <w:jc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szCs w:val="21"/>
              </w:rPr>
              <w:t>刊物名称：</w:t>
            </w:r>
            <w:r>
              <w:rPr>
                <w:rFonts w:ascii="Times New Roman" w:hAnsi="Times New Roman" w:cs="Times New Roman" w:eastAsiaTheme="majorEastAsia"/>
                <w:i/>
                <w:iCs/>
                <w:color w:val="000000"/>
                <w:szCs w:val="21"/>
              </w:rPr>
              <w:t>Journal of Contemporary Educational Research</w:t>
            </w:r>
          </w:p>
        </w:tc>
        <w:tc>
          <w:tcPr>
            <w:tcW w:w="1097" w:type="dxa"/>
            <w:shd w:val="clear" w:color="auto" w:fill="auto"/>
            <w:vAlign w:val="center"/>
          </w:tcPr>
          <w:p w14:paraId="3E1CB59A">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szCs w:val="21"/>
              </w:rPr>
              <w:t>2023</w:t>
            </w:r>
          </w:p>
        </w:tc>
        <w:tc>
          <w:tcPr>
            <w:tcW w:w="1604" w:type="dxa"/>
            <w:shd w:val="clear" w:color="auto" w:fill="auto"/>
            <w:vAlign w:val="center"/>
          </w:tcPr>
          <w:p w14:paraId="487C3B81">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A Corpus-based study on the Translator Style of Two English Versions of Traditional Chinese Medicine Classic Da Sheng Bian</w:t>
            </w:r>
          </w:p>
        </w:tc>
        <w:tc>
          <w:tcPr>
            <w:tcW w:w="1361" w:type="dxa"/>
            <w:shd w:val="clear" w:color="auto" w:fill="auto"/>
            <w:vAlign w:val="center"/>
          </w:tcPr>
          <w:p w14:paraId="24CB30EF">
            <w:pPr>
              <w:widowControl/>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独立完成</w:t>
            </w:r>
          </w:p>
        </w:tc>
      </w:tr>
      <w:tr w14:paraId="5A13A3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6A30D0F7">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5</w:t>
            </w:r>
          </w:p>
        </w:tc>
        <w:tc>
          <w:tcPr>
            <w:tcW w:w="1850" w:type="dxa"/>
            <w:shd w:val="clear" w:color="auto" w:fill="auto"/>
            <w:vAlign w:val="center"/>
          </w:tcPr>
          <w:p w14:paraId="46997B22">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szCs w:val="21"/>
              </w:rPr>
              <w:t>李静</w:t>
            </w:r>
            <w:r>
              <w:rPr>
                <w:rFonts w:ascii="Times New Roman" w:hAnsi="Times New Roman" w:eastAsia="宋体"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3DD20C8F">
            <w:pPr>
              <w:adjustRightInd w:val="0"/>
              <w:snapToGrid w:val="0"/>
              <w:spacing w:line="360" w:lineRule="auto"/>
              <w:jc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szCs w:val="21"/>
              </w:rPr>
              <w:t>刊物名称：《现代语言学》</w:t>
            </w:r>
          </w:p>
        </w:tc>
        <w:tc>
          <w:tcPr>
            <w:tcW w:w="1097" w:type="dxa"/>
            <w:shd w:val="clear" w:color="auto" w:fill="auto"/>
            <w:vAlign w:val="center"/>
          </w:tcPr>
          <w:p w14:paraId="3E9290B2">
            <w:pPr>
              <w:widowControl/>
              <w:jc w:val="center"/>
              <w:textAlignment w:val="center"/>
              <w:rPr>
                <w:rFonts w:ascii="Times New Roman" w:hAnsi="Times New Roman" w:cs="Times New Roman" w:eastAsiaTheme="majorEastAsia"/>
                <w:szCs w:val="21"/>
              </w:rPr>
            </w:pPr>
            <w:r>
              <w:rPr>
                <w:rFonts w:ascii="Times New Roman" w:hAnsi="Times New Roman" w:cs="Times New Roman" w:eastAsiaTheme="majorEastAsia"/>
                <w:szCs w:val="21"/>
              </w:rPr>
              <w:t>2023</w:t>
            </w:r>
          </w:p>
        </w:tc>
        <w:tc>
          <w:tcPr>
            <w:tcW w:w="1604" w:type="dxa"/>
            <w:shd w:val="clear" w:color="auto" w:fill="auto"/>
            <w:vAlign w:val="center"/>
          </w:tcPr>
          <w:p w14:paraId="7D14B3DA">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《国外法庭话语研究综述》</w:t>
            </w:r>
          </w:p>
        </w:tc>
        <w:tc>
          <w:tcPr>
            <w:tcW w:w="1361" w:type="dxa"/>
            <w:shd w:val="clear" w:color="auto" w:fill="auto"/>
            <w:vAlign w:val="center"/>
          </w:tcPr>
          <w:p w14:paraId="615870B8">
            <w:pPr>
              <w:widowControl/>
              <w:adjustRightInd w:val="0"/>
              <w:snapToGrid w:val="0"/>
              <w:spacing w:line="360" w:lineRule="auto"/>
              <w:jc w:val="center"/>
              <w:rPr>
                <w:rFonts w:ascii="Times New Roman" w:hAnsi="Times New Roman" w:cs="Times New Roman" w:eastAsiaTheme="majorEastAsia"/>
                <w:color w:val="000000"/>
                <w:szCs w:val="21"/>
              </w:rPr>
            </w:pPr>
            <w:r>
              <w:rPr>
                <w:rFonts w:ascii="Times New Roman" w:hAnsi="Times New Roman" w:cs="Times New Roman" w:eastAsiaTheme="majorEastAsia"/>
                <w:bCs/>
                <w:color w:val="000000"/>
                <w:szCs w:val="21"/>
              </w:rPr>
              <w:t>独立完成</w:t>
            </w:r>
          </w:p>
        </w:tc>
      </w:tr>
      <w:tr w14:paraId="3F6DBA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67758C8B">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6</w:t>
            </w:r>
          </w:p>
        </w:tc>
        <w:tc>
          <w:tcPr>
            <w:tcW w:w="1850" w:type="dxa"/>
            <w:shd w:val="clear" w:color="auto" w:fill="auto"/>
            <w:vAlign w:val="center"/>
          </w:tcPr>
          <w:p w14:paraId="4BC2DF8D">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szCs w:val="21"/>
              </w:rPr>
              <w:t>宋佳苗</w:t>
            </w:r>
            <w:r>
              <w:rPr>
                <w:rFonts w:ascii="Times New Roman" w:hAnsi="Times New Roman" w:eastAsia="宋体"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1E887013">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color w:val="000000"/>
                <w:szCs w:val="21"/>
              </w:rPr>
              <w:t>刊物名称：《当代外语教育》</w:t>
            </w:r>
          </w:p>
        </w:tc>
        <w:tc>
          <w:tcPr>
            <w:tcW w:w="1097" w:type="dxa"/>
            <w:shd w:val="clear" w:color="auto" w:fill="auto"/>
            <w:vAlign w:val="center"/>
          </w:tcPr>
          <w:p w14:paraId="6764AE46">
            <w:pPr>
              <w:widowControl/>
              <w:jc w:val="center"/>
              <w:textAlignment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2023</w:t>
            </w:r>
          </w:p>
        </w:tc>
        <w:tc>
          <w:tcPr>
            <w:tcW w:w="1604" w:type="dxa"/>
            <w:shd w:val="clear" w:color="auto" w:fill="auto"/>
            <w:vAlign w:val="center"/>
          </w:tcPr>
          <w:p w14:paraId="5EC1CE65">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《近20年ESP国际研究的动向与热点—基于旗舰期刊ESPJ和JEAP的可视化分析》</w:t>
            </w:r>
          </w:p>
        </w:tc>
        <w:tc>
          <w:tcPr>
            <w:tcW w:w="1361" w:type="dxa"/>
            <w:shd w:val="clear" w:color="auto" w:fill="auto"/>
            <w:vAlign w:val="center"/>
          </w:tcPr>
          <w:p w14:paraId="38FC1C2B">
            <w:pPr>
              <w:widowControl/>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第一作者导师，第二作者学生</w:t>
            </w:r>
          </w:p>
        </w:tc>
      </w:tr>
      <w:tr w14:paraId="51398F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7CDE4832">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7</w:t>
            </w:r>
          </w:p>
        </w:tc>
        <w:tc>
          <w:tcPr>
            <w:tcW w:w="1850" w:type="dxa"/>
            <w:shd w:val="clear" w:color="auto" w:fill="auto"/>
            <w:vAlign w:val="center"/>
          </w:tcPr>
          <w:p w14:paraId="11D5AB72">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szCs w:val="21"/>
              </w:rPr>
              <w:t>宋佳苗</w:t>
            </w:r>
            <w:r>
              <w:rPr>
                <w:rFonts w:ascii="Times New Roman" w:hAnsi="Times New Roman" w:eastAsia="宋体"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00943B15">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color w:val="000000"/>
                <w:szCs w:val="21"/>
              </w:rPr>
              <w:t>刊物名称：《教育研究与发展》</w:t>
            </w:r>
          </w:p>
        </w:tc>
        <w:tc>
          <w:tcPr>
            <w:tcW w:w="1097" w:type="dxa"/>
            <w:shd w:val="clear" w:color="auto" w:fill="auto"/>
            <w:vAlign w:val="center"/>
          </w:tcPr>
          <w:p w14:paraId="177645E9">
            <w:pPr>
              <w:widowControl/>
              <w:jc w:val="center"/>
              <w:textAlignment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2023</w:t>
            </w:r>
          </w:p>
        </w:tc>
        <w:tc>
          <w:tcPr>
            <w:tcW w:w="1604" w:type="dxa"/>
            <w:shd w:val="clear" w:color="auto" w:fill="auto"/>
            <w:vAlign w:val="center"/>
          </w:tcPr>
          <w:p w14:paraId="47AACAD6">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《通用词表及其应用研究》</w:t>
            </w:r>
          </w:p>
        </w:tc>
        <w:tc>
          <w:tcPr>
            <w:tcW w:w="1361" w:type="dxa"/>
            <w:shd w:val="clear" w:color="auto" w:fill="auto"/>
            <w:vAlign w:val="center"/>
          </w:tcPr>
          <w:p w14:paraId="09CBA276">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第一作者导师，第二作者学生</w:t>
            </w:r>
          </w:p>
        </w:tc>
      </w:tr>
      <w:tr w14:paraId="6A6017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0E89A624">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8</w:t>
            </w:r>
          </w:p>
        </w:tc>
        <w:tc>
          <w:tcPr>
            <w:tcW w:w="1850" w:type="dxa"/>
            <w:shd w:val="clear" w:color="auto" w:fill="auto"/>
            <w:vAlign w:val="center"/>
          </w:tcPr>
          <w:p w14:paraId="00CEAC15">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szCs w:val="21"/>
              </w:rPr>
              <w:t>宋佳苗</w:t>
            </w:r>
            <w:r>
              <w:rPr>
                <w:rFonts w:ascii="Times New Roman" w:hAnsi="Times New Roman" w:eastAsia="宋体"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34949F34">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color w:val="000000"/>
                <w:szCs w:val="21"/>
              </w:rPr>
              <w:t>刊物名称：</w:t>
            </w:r>
            <w:r>
              <w:rPr>
                <w:rFonts w:ascii="Times New Roman" w:hAnsi="Times New Roman" w:cs="Times New Roman" w:eastAsiaTheme="majorEastAsia"/>
                <w:i/>
                <w:iCs/>
                <w:color w:val="000000"/>
                <w:szCs w:val="21"/>
              </w:rPr>
              <w:t>Social Science Research Frontiers</w:t>
            </w:r>
          </w:p>
        </w:tc>
        <w:tc>
          <w:tcPr>
            <w:tcW w:w="1097" w:type="dxa"/>
            <w:shd w:val="clear" w:color="auto" w:fill="auto"/>
            <w:vAlign w:val="center"/>
          </w:tcPr>
          <w:p w14:paraId="79CD89D4">
            <w:pPr>
              <w:widowControl/>
              <w:jc w:val="center"/>
              <w:textAlignment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2023</w:t>
            </w:r>
          </w:p>
        </w:tc>
        <w:tc>
          <w:tcPr>
            <w:tcW w:w="1604" w:type="dxa"/>
            <w:shd w:val="clear" w:color="auto" w:fill="auto"/>
            <w:vAlign w:val="center"/>
          </w:tcPr>
          <w:p w14:paraId="6DB8A7B4">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《特定主题单词表研究历程、现状与动向》</w:t>
            </w:r>
          </w:p>
        </w:tc>
        <w:tc>
          <w:tcPr>
            <w:tcW w:w="1361" w:type="dxa"/>
            <w:shd w:val="clear" w:color="auto" w:fill="auto"/>
            <w:vAlign w:val="center"/>
          </w:tcPr>
          <w:p w14:paraId="077DD786">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第一作者导师，第二作者学生</w:t>
            </w:r>
          </w:p>
        </w:tc>
      </w:tr>
      <w:tr w14:paraId="36DDCA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2791383E">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9</w:t>
            </w:r>
          </w:p>
        </w:tc>
        <w:tc>
          <w:tcPr>
            <w:tcW w:w="1850" w:type="dxa"/>
            <w:shd w:val="clear" w:color="auto" w:fill="auto"/>
            <w:vAlign w:val="center"/>
          </w:tcPr>
          <w:p w14:paraId="7CAD1623">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szCs w:val="21"/>
              </w:rPr>
              <w:t>刘觅</w:t>
            </w:r>
            <w:r>
              <w:rPr>
                <w:rFonts w:ascii="Times New Roman" w:hAnsi="Times New Roman" w:eastAsia="宋体"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73169910">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color w:val="000000"/>
                <w:szCs w:val="21"/>
              </w:rPr>
              <w:t>刊物名称：</w:t>
            </w:r>
            <w:r>
              <w:rPr>
                <w:rFonts w:ascii="Times New Roman" w:hAnsi="Times New Roman" w:cs="Times New Roman" w:eastAsiaTheme="majorEastAsia"/>
                <w:i/>
                <w:iCs/>
                <w:color w:val="000000"/>
                <w:szCs w:val="21"/>
              </w:rPr>
              <w:t>Social Science Research Frontiers</w:t>
            </w:r>
          </w:p>
        </w:tc>
        <w:tc>
          <w:tcPr>
            <w:tcW w:w="1097" w:type="dxa"/>
            <w:shd w:val="clear" w:color="auto" w:fill="auto"/>
            <w:vAlign w:val="center"/>
          </w:tcPr>
          <w:p w14:paraId="55E381D2">
            <w:pPr>
              <w:widowControl/>
              <w:jc w:val="center"/>
              <w:textAlignment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2023</w:t>
            </w:r>
          </w:p>
        </w:tc>
        <w:tc>
          <w:tcPr>
            <w:tcW w:w="1604" w:type="dxa"/>
            <w:shd w:val="clear" w:color="auto" w:fill="auto"/>
            <w:vAlign w:val="center"/>
          </w:tcPr>
          <w:p w14:paraId="3F7264A8">
            <w:pPr>
              <w:widowControl/>
              <w:jc w:val="center"/>
              <w:textAlignment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《话语的概念内涵与话语分析的理论系谱》</w:t>
            </w:r>
          </w:p>
        </w:tc>
        <w:tc>
          <w:tcPr>
            <w:tcW w:w="1361" w:type="dxa"/>
            <w:shd w:val="clear" w:color="auto" w:fill="auto"/>
            <w:vAlign w:val="center"/>
          </w:tcPr>
          <w:p w14:paraId="6C92762C">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第一作者导师，第二作者学生</w:t>
            </w:r>
          </w:p>
        </w:tc>
      </w:tr>
      <w:tr w14:paraId="54F2B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2DE671D7">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10</w:t>
            </w:r>
          </w:p>
        </w:tc>
        <w:tc>
          <w:tcPr>
            <w:tcW w:w="1850" w:type="dxa"/>
            <w:shd w:val="clear" w:color="auto" w:fill="auto"/>
            <w:vAlign w:val="center"/>
          </w:tcPr>
          <w:p w14:paraId="7B82EA49">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themeColor="text1"/>
                <w:szCs w:val="21"/>
                <w14:textFill>
                  <w14:solidFill>
                    <w14:schemeClr w14:val="tx1"/>
                  </w14:solidFill>
                </w14:textFill>
              </w:rPr>
              <w:t>凌向颖（20</w:t>
            </w:r>
            <w:r>
              <w:rPr>
                <w:rFonts w:ascii="Times New Roman" w:hAnsi="Times New Roman" w:cs="Times New Roman"/>
                <w:bCs/>
                <w:color w:val="000000" w:themeColor="text1"/>
                <w:szCs w:val="21"/>
                <w14:textFill>
                  <w14:solidFill>
                    <w14:schemeClr w14:val="tx1"/>
                  </w14:solidFill>
                </w14:textFill>
              </w:rPr>
              <w:t>22</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69583DAA">
            <w:pPr>
              <w:widowControl/>
              <w:adjustRightInd w:val="0"/>
              <w:snapToGrid w:val="0"/>
              <w:spacing w:line="360" w:lineRule="auto"/>
              <w:jc w:val="center"/>
              <w:rPr>
                <w:rFonts w:ascii="Times New Roman" w:hAnsi="Times New Roman" w:cs="Times New Roman" w:eastAsiaTheme="majorEastAsia"/>
                <w:color w:val="000000"/>
                <w:szCs w:val="21"/>
              </w:rPr>
            </w:pPr>
            <w:r>
              <w:rPr>
                <w:rFonts w:ascii="Times New Roman" w:hAnsi="Times New Roman" w:cs="Times New Roman" w:eastAsiaTheme="majorEastAsia"/>
                <w:bCs/>
                <w:color w:val="000000"/>
                <w:szCs w:val="21"/>
              </w:rPr>
              <w:t>学科竞赛获奖</w:t>
            </w:r>
          </w:p>
        </w:tc>
        <w:tc>
          <w:tcPr>
            <w:tcW w:w="1097" w:type="dxa"/>
            <w:shd w:val="clear" w:color="auto" w:fill="auto"/>
            <w:vAlign w:val="center"/>
          </w:tcPr>
          <w:p w14:paraId="3F8B5123">
            <w:pPr>
              <w:widowControl/>
              <w:jc w:val="center"/>
              <w:textAlignment w:val="center"/>
              <w:rPr>
                <w:rFonts w:ascii="Times New Roman" w:hAnsi="Times New Roman" w:cs="Times New Roman" w:eastAsiaTheme="majorEastAsia"/>
                <w:color w:val="000000"/>
                <w:szCs w:val="21"/>
              </w:rPr>
            </w:pPr>
            <w:r>
              <w:rPr>
                <w:rFonts w:ascii="Times New Roman" w:hAnsi="Times New Roman" w:eastAsia="宋体" w:cs="Times New Roman"/>
                <w:color w:val="000000"/>
                <w:kern w:val="0"/>
                <w:szCs w:val="21"/>
                <w:lang w:bidi="ar"/>
              </w:rPr>
              <w:t>2023-07</w:t>
            </w:r>
          </w:p>
        </w:tc>
        <w:tc>
          <w:tcPr>
            <w:tcW w:w="1604" w:type="dxa"/>
            <w:shd w:val="clear" w:color="auto" w:fill="auto"/>
            <w:vAlign w:val="center"/>
          </w:tcPr>
          <w:p w14:paraId="23AA47C2">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创研杯全国大学生英语翻译竞赛一等奖</w:t>
            </w:r>
          </w:p>
        </w:tc>
        <w:tc>
          <w:tcPr>
            <w:tcW w:w="1361" w:type="dxa"/>
            <w:shd w:val="clear" w:color="auto" w:fill="auto"/>
            <w:vAlign w:val="center"/>
          </w:tcPr>
          <w:p w14:paraId="7806C816">
            <w:pPr>
              <w:widowControl/>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唯一获奖人</w:t>
            </w:r>
          </w:p>
        </w:tc>
      </w:tr>
      <w:tr w14:paraId="409095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5CEAF4AA">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11</w:t>
            </w:r>
          </w:p>
        </w:tc>
        <w:tc>
          <w:tcPr>
            <w:tcW w:w="1850" w:type="dxa"/>
            <w:shd w:val="clear" w:color="auto" w:fill="auto"/>
            <w:vAlign w:val="center"/>
          </w:tcPr>
          <w:p w14:paraId="0C88B5DE">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szCs w:val="21"/>
              </w:rPr>
              <w:t>宋佳苗</w:t>
            </w:r>
            <w:r>
              <w:rPr>
                <w:rFonts w:ascii="Times New Roman" w:hAnsi="Times New Roman" w:eastAsia="宋体"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66B430C5">
            <w:pPr>
              <w:adjustRightInd w:val="0"/>
              <w:snapToGrid w:val="0"/>
              <w:spacing w:line="360" w:lineRule="auto"/>
              <w:jc w:val="center"/>
              <w:rPr>
                <w:rFonts w:ascii="Times New Roman" w:hAnsi="Times New Roman" w:cs="Times New Roman" w:eastAsiaTheme="majorEastAsia"/>
                <w:color w:val="000000"/>
                <w:szCs w:val="21"/>
              </w:rPr>
            </w:pPr>
            <w:r>
              <w:rPr>
                <w:rFonts w:ascii="Times New Roman" w:hAnsi="Times New Roman" w:cs="Times New Roman" w:eastAsiaTheme="majorEastAsia"/>
                <w:bCs/>
                <w:color w:val="000000"/>
                <w:szCs w:val="21"/>
              </w:rPr>
              <w:t>学术成果与获奖论文</w:t>
            </w:r>
          </w:p>
        </w:tc>
        <w:tc>
          <w:tcPr>
            <w:tcW w:w="1097" w:type="dxa"/>
            <w:shd w:val="clear" w:color="auto" w:fill="auto"/>
            <w:vAlign w:val="center"/>
          </w:tcPr>
          <w:p w14:paraId="15AC1FA9">
            <w:pPr>
              <w:widowControl/>
              <w:jc w:val="center"/>
              <w:textAlignment w:val="center"/>
              <w:rPr>
                <w:rFonts w:ascii="Times New Roman" w:hAnsi="Times New Roman" w:cs="Times New Roman" w:eastAsiaTheme="majorEastAsia"/>
                <w:szCs w:val="21"/>
              </w:rPr>
            </w:pPr>
            <w:r>
              <w:rPr>
                <w:rFonts w:ascii="Times New Roman" w:hAnsi="Times New Roman" w:eastAsia="宋体" w:cs="Times New Roman"/>
                <w:color w:val="000000"/>
                <w:kern w:val="0"/>
                <w:szCs w:val="21"/>
                <w:lang w:bidi="ar"/>
              </w:rPr>
              <w:t>2023-12</w:t>
            </w:r>
          </w:p>
        </w:tc>
        <w:tc>
          <w:tcPr>
            <w:tcW w:w="1604" w:type="dxa"/>
            <w:shd w:val="clear" w:color="auto" w:fill="auto"/>
            <w:vAlign w:val="center"/>
          </w:tcPr>
          <w:p w14:paraId="7F3EA4E5">
            <w:pPr>
              <w:widowControl/>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湖南省科技翻译工作者协会年会论文一等奖</w:t>
            </w:r>
          </w:p>
        </w:tc>
        <w:tc>
          <w:tcPr>
            <w:tcW w:w="1361" w:type="dxa"/>
            <w:shd w:val="clear" w:color="auto" w:fill="auto"/>
            <w:vAlign w:val="center"/>
          </w:tcPr>
          <w:p w14:paraId="42E1EE2C">
            <w:pPr>
              <w:widowControl/>
              <w:adjustRightInd w:val="0"/>
              <w:snapToGrid w:val="0"/>
              <w:spacing w:line="360" w:lineRule="auto"/>
              <w:jc w:val="center"/>
              <w:rPr>
                <w:rFonts w:ascii="Times New Roman" w:hAnsi="Times New Roman" w:cs="Times New Roman" w:eastAsiaTheme="majorEastAsia"/>
                <w:color w:val="000000"/>
                <w:szCs w:val="21"/>
              </w:rPr>
            </w:pPr>
            <w:r>
              <w:rPr>
                <w:rFonts w:ascii="Times New Roman" w:hAnsi="Times New Roman" w:cs="Times New Roman" w:eastAsiaTheme="majorEastAsia"/>
                <w:bCs/>
                <w:color w:val="000000"/>
                <w:szCs w:val="21"/>
              </w:rPr>
              <w:t>唯一获奖人</w:t>
            </w:r>
          </w:p>
        </w:tc>
      </w:tr>
      <w:tr w14:paraId="43D6DF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032D587C">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12</w:t>
            </w:r>
          </w:p>
        </w:tc>
        <w:tc>
          <w:tcPr>
            <w:tcW w:w="1850" w:type="dxa"/>
            <w:shd w:val="clear" w:color="auto" w:fill="auto"/>
            <w:vAlign w:val="center"/>
          </w:tcPr>
          <w:p w14:paraId="7078A0B6">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szCs w:val="21"/>
              </w:rPr>
              <w:t>宋佳苗</w:t>
            </w:r>
            <w:r>
              <w:rPr>
                <w:rFonts w:ascii="Times New Roman" w:hAnsi="Times New Roman" w:eastAsia="宋体"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70413A47">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学术成果与获奖论文</w:t>
            </w:r>
          </w:p>
        </w:tc>
        <w:tc>
          <w:tcPr>
            <w:tcW w:w="1097" w:type="dxa"/>
            <w:shd w:val="clear" w:color="auto" w:fill="auto"/>
            <w:vAlign w:val="center"/>
          </w:tcPr>
          <w:p w14:paraId="08699285">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2023-04</w:t>
            </w:r>
          </w:p>
        </w:tc>
        <w:tc>
          <w:tcPr>
            <w:tcW w:w="1604" w:type="dxa"/>
            <w:shd w:val="clear" w:color="auto" w:fill="auto"/>
            <w:vAlign w:val="center"/>
          </w:tcPr>
          <w:p w14:paraId="3171573E">
            <w:pPr>
              <w:widowControl/>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湖南省第27次翻译年会论文一等奖</w:t>
            </w:r>
          </w:p>
        </w:tc>
        <w:tc>
          <w:tcPr>
            <w:tcW w:w="1361" w:type="dxa"/>
            <w:shd w:val="clear" w:color="auto" w:fill="auto"/>
            <w:vAlign w:val="center"/>
          </w:tcPr>
          <w:p w14:paraId="104B3E87">
            <w:pPr>
              <w:widowControl/>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唯一获奖人</w:t>
            </w:r>
          </w:p>
        </w:tc>
      </w:tr>
      <w:tr w14:paraId="252938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623D87C9">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13</w:t>
            </w:r>
          </w:p>
        </w:tc>
        <w:tc>
          <w:tcPr>
            <w:tcW w:w="1850" w:type="dxa"/>
            <w:shd w:val="clear" w:color="auto" w:fill="auto"/>
            <w:vAlign w:val="center"/>
          </w:tcPr>
          <w:p w14:paraId="7A8A6611">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themeColor="text1"/>
                <w:szCs w:val="21"/>
                <w14:textFill>
                  <w14:solidFill>
                    <w14:schemeClr w14:val="tx1"/>
                  </w14:solidFill>
                </w14:textFill>
              </w:rPr>
              <w:t>蔡艳婷（20</w:t>
            </w:r>
            <w:r>
              <w:rPr>
                <w:rFonts w:ascii="Times New Roman" w:hAnsi="Times New Roman" w:cs="Times New Roman"/>
                <w:bCs/>
                <w:color w:val="000000" w:themeColor="text1"/>
                <w:szCs w:val="21"/>
                <w14:textFill>
                  <w14:solidFill>
                    <w14:schemeClr w14:val="tx1"/>
                  </w14:solidFill>
                </w14:textFill>
              </w:rPr>
              <w:t>23</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0777FBAE">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学科竞赛获奖</w:t>
            </w:r>
          </w:p>
        </w:tc>
        <w:tc>
          <w:tcPr>
            <w:tcW w:w="1097" w:type="dxa"/>
            <w:shd w:val="clear" w:color="auto" w:fill="auto"/>
            <w:vAlign w:val="center"/>
          </w:tcPr>
          <w:p w14:paraId="408A84AB">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2023-12</w:t>
            </w:r>
          </w:p>
        </w:tc>
        <w:tc>
          <w:tcPr>
            <w:tcW w:w="1604" w:type="dxa"/>
            <w:shd w:val="clear" w:color="auto" w:fill="auto"/>
            <w:vAlign w:val="center"/>
          </w:tcPr>
          <w:p w14:paraId="7DE2D32D">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全国行业+英语能力大赛三等奖</w:t>
            </w:r>
          </w:p>
        </w:tc>
        <w:tc>
          <w:tcPr>
            <w:tcW w:w="1361" w:type="dxa"/>
            <w:shd w:val="clear" w:color="auto" w:fill="auto"/>
            <w:vAlign w:val="center"/>
          </w:tcPr>
          <w:p w14:paraId="744974E7">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唯一获奖人</w:t>
            </w:r>
          </w:p>
        </w:tc>
      </w:tr>
      <w:tr w14:paraId="0BF1C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20FE6063">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14</w:t>
            </w:r>
          </w:p>
        </w:tc>
        <w:tc>
          <w:tcPr>
            <w:tcW w:w="1850" w:type="dxa"/>
            <w:shd w:val="clear" w:color="auto" w:fill="auto"/>
            <w:vAlign w:val="center"/>
          </w:tcPr>
          <w:p w14:paraId="3AE1405A">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themeColor="text1"/>
                <w:szCs w:val="21"/>
                <w14:textFill>
                  <w14:solidFill>
                    <w14:schemeClr w14:val="tx1"/>
                  </w14:solidFill>
                </w14:textFill>
              </w:rPr>
              <w:t>姚军（20</w:t>
            </w:r>
            <w:r>
              <w:rPr>
                <w:rFonts w:ascii="Times New Roman" w:hAnsi="Times New Roman" w:cs="Times New Roman"/>
                <w:bCs/>
                <w:color w:val="000000" w:themeColor="text1"/>
                <w:szCs w:val="21"/>
                <w14:textFill>
                  <w14:solidFill>
                    <w14:schemeClr w14:val="tx1"/>
                  </w14:solidFill>
                </w14:textFill>
              </w:rPr>
              <w:t>22</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521ACAFA">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学科竞赛获奖</w:t>
            </w:r>
          </w:p>
        </w:tc>
        <w:tc>
          <w:tcPr>
            <w:tcW w:w="1097" w:type="dxa"/>
            <w:shd w:val="clear" w:color="auto" w:fill="auto"/>
            <w:vAlign w:val="center"/>
          </w:tcPr>
          <w:p w14:paraId="5F0B2AF5">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2023-07</w:t>
            </w:r>
          </w:p>
        </w:tc>
        <w:tc>
          <w:tcPr>
            <w:tcW w:w="1604" w:type="dxa"/>
            <w:shd w:val="clear" w:color="auto" w:fill="auto"/>
            <w:vAlign w:val="center"/>
          </w:tcPr>
          <w:p w14:paraId="5A27A946">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创研杯全国大学生英语翻译竞赛二等奖</w:t>
            </w:r>
          </w:p>
        </w:tc>
        <w:tc>
          <w:tcPr>
            <w:tcW w:w="1361" w:type="dxa"/>
            <w:shd w:val="clear" w:color="auto" w:fill="auto"/>
            <w:vAlign w:val="center"/>
          </w:tcPr>
          <w:p w14:paraId="32414562">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唯一获奖人</w:t>
            </w:r>
          </w:p>
        </w:tc>
      </w:tr>
      <w:tr w14:paraId="1DE9DE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5FEF7CDA">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15</w:t>
            </w:r>
          </w:p>
        </w:tc>
        <w:tc>
          <w:tcPr>
            <w:tcW w:w="1850" w:type="dxa"/>
            <w:shd w:val="clear" w:color="auto" w:fill="auto"/>
            <w:vAlign w:val="center"/>
          </w:tcPr>
          <w:p w14:paraId="01633A3E">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themeColor="text1"/>
                <w:szCs w:val="21"/>
                <w14:textFill>
                  <w14:solidFill>
                    <w14:schemeClr w14:val="tx1"/>
                  </w14:solidFill>
                </w14:textFill>
              </w:rPr>
              <w:t>姚军（20</w:t>
            </w:r>
            <w:r>
              <w:rPr>
                <w:rFonts w:ascii="Times New Roman" w:hAnsi="Times New Roman" w:cs="Times New Roman"/>
                <w:bCs/>
                <w:color w:val="000000" w:themeColor="text1"/>
                <w:szCs w:val="21"/>
                <w14:textFill>
                  <w14:solidFill>
                    <w14:schemeClr w14:val="tx1"/>
                  </w14:solidFill>
                </w14:textFill>
              </w:rPr>
              <w:t>22</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11C9AE7A">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学科竞赛获奖</w:t>
            </w:r>
          </w:p>
        </w:tc>
        <w:tc>
          <w:tcPr>
            <w:tcW w:w="1097" w:type="dxa"/>
            <w:shd w:val="clear" w:color="auto" w:fill="auto"/>
            <w:vAlign w:val="center"/>
          </w:tcPr>
          <w:p w14:paraId="2BAC7F5A">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2023-09</w:t>
            </w:r>
          </w:p>
        </w:tc>
        <w:tc>
          <w:tcPr>
            <w:tcW w:w="1604" w:type="dxa"/>
            <w:shd w:val="clear" w:color="auto" w:fill="auto"/>
            <w:vAlign w:val="center"/>
          </w:tcPr>
          <w:p w14:paraId="5B95FFCE">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大学生科技翻译大赛二等奖</w:t>
            </w:r>
          </w:p>
        </w:tc>
        <w:tc>
          <w:tcPr>
            <w:tcW w:w="1361" w:type="dxa"/>
            <w:shd w:val="clear" w:color="auto" w:fill="auto"/>
            <w:vAlign w:val="center"/>
          </w:tcPr>
          <w:p w14:paraId="3C86A47A">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唯一获奖人</w:t>
            </w:r>
          </w:p>
        </w:tc>
      </w:tr>
      <w:tr w14:paraId="121946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065D888B">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16</w:t>
            </w:r>
          </w:p>
        </w:tc>
        <w:tc>
          <w:tcPr>
            <w:tcW w:w="1850" w:type="dxa"/>
            <w:shd w:val="clear" w:color="auto" w:fill="auto"/>
            <w:vAlign w:val="center"/>
          </w:tcPr>
          <w:p w14:paraId="7234CFF4">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themeColor="text1"/>
                <w:szCs w:val="21"/>
                <w14:textFill>
                  <w14:solidFill>
                    <w14:schemeClr w14:val="tx1"/>
                  </w14:solidFill>
                </w14:textFill>
              </w:rPr>
              <w:t>姚军（20</w:t>
            </w:r>
            <w:r>
              <w:rPr>
                <w:rFonts w:ascii="Times New Roman" w:hAnsi="Times New Roman" w:cs="Times New Roman"/>
                <w:bCs/>
                <w:color w:val="000000" w:themeColor="text1"/>
                <w:szCs w:val="21"/>
                <w14:textFill>
                  <w14:solidFill>
                    <w14:schemeClr w14:val="tx1"/>
                  </w14:solidFill>
                </w14:textFill>
              </w:rPr>
              <w:t>22</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4BC53246">
            <w:pPr>
              <w:adjustRightInd w:val="0"/>
              <w:snapToGrid w:val="0"/>
              <w:spacing w:line="360" w:lineRule="auto"/>
              <w:jc w:val="center"/>
              <w:rPr>
                <w:rFonts w:ascii="Times New Roman" w:hAnsi="Times New Roman" w:cs="Times New Roman" w:eastAsiaTheme="majorEastAsia"/>
                <w:color w:val="000000"/>
                <w:szCs w:val="21"/>
              </w:rPr>
            </w:pPr>
            <w:r>
              <w:rPr>
                <w:rFonts w:ascii="Times New Roman" w:hAnsi="Times New Roman" w:cs="Times New Roman" w:eastAsiaTheme="majorEastAsia"/>
                <w:bCs/>
                <w:color w:val="000000"/>
                <w:szCs w:val="21"/>
              </w:rPr>
              <w:t>学科竞赛获奖</w:t>
            </w:r>
          </w:p>
        </w:tc>
        <w:tc>
          <w:tcPr>
            <w:tcW w:w="1097" w:type="dxa"/>
            <w:shd w:val="clear" w:color="auto" w:fill="auto"/>
            <w:vAlign w:val="center"/>
          </w:tcPr>
          <w:p w14:paraId="6D9A02AA">
            <w:pPr>
              <w:widowControl/>
              <w:jc w:val="center"/>
              <w:textAlignment w:val="center"/>
              <w:rPr>
                <w:rFonts w:ascii="Times New Roman" w:hAnsi="Times New Roman" w:cs="Times New Roman" w:eastAsiaTheme="majorEastAsia"/>
                <w:szCs w:val="21"/>
              </w:rPr>
            </w:pPr>
            <w:r>
              <w:rPr>
                <w:rFonts w:ascii="Times New Roman" w:hAnsi="Times New Roman" w:eastAsia="宋体" w:cs="Times New Roman"/>
                <w:color w:val="000000"/>
                <w:kern w:val="0"/>
                <w:szCs w:val="21"/>
                <w:lang w:bidi="ar"/>
              </w:rPr>
              <w:t>2023-03</w:t>
            </w:r>
          </w:p>
        </w:tc>
        <w:tc>
          <w:tcPr>
            <w:tcW w:w="1604" w:type="dxa"/>
            <w:shd w:val="clear" w:color="auto" w:fill="auto"/>
            <w:vAlign w:val="center"/>
          </w:tcPr>
          <w:p w14:paraId="6FCC117F">
            <w:pPr>
              <w:widowControl/>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中外传播杯全国大学生英语语法大赛二等奖</w:t>
            </w:r>
          </w:p>
        </w:tc>
        <w:tc>
          <w:tcPr>
            <w:tcW w:w="1361" w:type="dxa"/>
            <w:shd w:val="clear" w:color="auto" w:fill="auto"/>
            <w:vAlign w:val="center"/>
          </w:tcPr>
          <w:p w14:paraId="54FC439C">
            <w:pPr>
              <w:widowControl/>
              <w:adjustRightInd w:val="0"/>
              <w:snapToGrid w:val="0"/>
              <w:spacing w:line="360" w:lineRule="auto"/>
              <w:jc w:val="center"/>
              <w:rPr>
                <w:rFonts w:ascii="Times New Roman" w:hAnsi="Times New Roman" w:cs="Times New Roman" w:eastAsiaTheme="majorEastAsia"/>
                <w:color w:val="000000"/>
                <w:szCs w:val="21"/>
              </w:rPr>
            </w:pPr>
            <w:r>
              <w:rPr>
                <w:rFonts w:ascii="Times New Roman" w:hAnsi="Times New Roman" w:cs="Times New Roman" w:eastAsiaTheme="majorEastAsia"/>
                <w:bCs/>
                <w:color w:val="000000"/>
                <w:szCs w:val="21"/>
              </w:rPr>
              <w:t>唯一获奖人</w:t>
            </w:r>
          </w:p>
        </w:tc>
      </w:tr>
      <w:tr w14:paraId="32B3DB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2A8A6E3F">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17</w:t>
            </w:r>
          </w:p>
        </w:tc>
        <w:tc>
          <w:tcPr>
            <w:tcW w:w="1850" w:type="dxa"/>
            <w:shd w:val="clear" w:color="auto" w:fill="auto"/>
            <w:vAlign w:val="center"/>
          </w:tcPr>
          <w:p w14:paraId="79B8DF7C">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themeColor="text1"/>
                <w:szCs w:val="21"/>
                <w14:textFill>
                  <w14:solidFill>
                    <w14:schemeClr w14:val="tx1"/>
                  </w14:solidFill>
                </w14:textFill>
              </w:rPr>
              <w:t>姚军（20</w:t>
            </w:r>
            <w:r>
              <w:rPr>
                <w:rFonts w:ascii="Times New Roman" w:hAnsi="Times New Roman" w:cs="Times New Roman"/>
                <w:bCs/>
                <w:color w:val="000000" w:themeColor="text1"/>
                <w:szCs w:val="21"/>
                <w14:textFill>
                  <w14:solidFill>
                    <w14:schemeClr w14:val="tx1"/>
                  </w14:solidFill>
                </w14:textFill>
              </w:rPr>
              <w:t>22</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557F43E1">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学科竞赛获奖</w:t>
            </w:r>
          </w:p>
        </w:tc>
        <w:tc>
          <w:tcPr>
            <w:tcW w:w="1097" w:type="dxa"/>
            <w:shd w:val="clear" w:color="auto" w:fill="auto"/>
            <w:vAlign w:val="center"/>
          </w:tcPr>
          <w:p w14:paraId="5E5A8B43">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2023-02</w:t>
            </w:r>
          </w:p>
        </w:tc>
        <w:tc>
          <w:tcPr>
            <w:tcW w:w="1604" w:type="dxa"/>
            <w:shd w:val="clear" w:color="auto" w:fill="auto"/>
            <w:vAlign w:val="center"/>
          </w:tcPr>
          <w:p w14:paraId="2C30F82B">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第一届国际大学生英语语法挑战赛二等奖</w:t>
            </w:r>
          </w:p>
        </w:tc>
        <w:tc>
          <w:tcPr>
            <w:tcW w:w="1361" w:type="dxa"/>
            <w:shd w:val="clear" w:color="auto" w:fill="auto"/>
            <w:vAlign w:val="center"/>
          </w:tcPr>
          <w:p w14:paraId="58F5D63E">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唯一获奖人</w:t>
            </w:r>
          </w:p>
        </w:tc>
      </w:tr>
      <w:tr w14:paraId="29FAC1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43A2E135">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18</w:t>
            </w:r>
          </w:p>
        </w:tc>
        <w:tc>
          <w:tcPr>
            <w:tcW w:w="1850" w:type="dxa"/>
            <w:shd w:val="clear" w:color="auto" w:fill="auto"/>
            <w:vAlign w:val="center"/>
          </w:tcPr>
          <w:p w14:paraId="256F67C7">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themeColor="text1"/>
                <w:szCs w:val="21"/>
                <w14:textFill>
                  <w14:solidFill>
                    <w14:schemeClr w14:val="tx1"/>
                  </w14:solidFill>
                </w14:textFill>
              </w:rPr>
              <w:t>邓小夏（20</w:t>
            </w:r>
            <w:r>
              <w:rPr>
                <w:rFonts w:ascii="Times New Roman" w:hAnsi="Times New Roman" w:cs="Times New Roman"/>
                <w:bCs/>
                <w:color w:val="000000" w:themeColor="text1"/>
                <w:szCs w:val="21"/>
                <w14:textFill>
                  <w14:solidFill>
                    <w14:schemeClr w14:val="tx1"/>
                  </w14:solidFill>
                </w14:textFill>
              </w:rPr>
              <w:t>22</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7FD3A4D1">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学科竞赛获奖</w:t>
            </w:r>
          </w:p>
        </w:tc>
        <w:tc>
          <w:tcPr>
            <w:tcW w:w="1097" w:type="dxa"/>
            <w:shd w:val="clear" w:color="auto" w:fill="auto"/>
            <w:vAlign w:val="center"/>
          </w:tcPr>
          <w:p w14:paraId="35A5ADEA">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2023-11</w:t>
            </w:r>
          </w:p>
        </w:tc>
        <w:tc>
          <w:tcPr>
            <w:tcW w:w="1604" w:type="dxa"/>
            <w:shd w:val="clear" w:color="auto" w:fill="auto"/>
            <w:vAlign w:val="center"/>
          </w:tcPr>
          <w:p w14:paraId="5561D402">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第六届</w:t>
            </w:r>
            <w:r>
              <w:rPr>
                <w:rFonts w:hint="eastAsia" w:ascii="Times New Roman" w:hAnsi="Times New Roman" w:eastAsia="宋体" w:cs="Times New Roman"/>
                <w:color w:val="000000"/>
                <w:kern w:val="0"/>
                <w:szCs w:val="21"/>
                <w:lang w:eastAsia="zh-CN" w:bidi="ar"/>
              </w:rPr>
              <w:t>“</w:t>
            </w:r>
            <w:r>
              <w:rPr>
                <w:rFonts w:ascii="Times New Roman" w:hAnsi="Times New Roman" w:eastAsia="宋体" w:cs="Times New Roman"/>
                <w:color w:val="000000"/>
                <w:kern w:val="0"/>
                <w:szCs w:val="21"/>
                <w:lang w:bidi="ar"/>
              </w:rPr>
              <w:t>上电杯</w:t>
            </w:r>
            <w:r>
              <w:rPr>
                <w:rFonts w:hint="eastAsia" w:ascii="Times New Roman" w:hAnsi="Times New Roman" w:eastAsia="宋体" w:cs="Times New Roman"/>
                <w:color w:val="000000"/>
                <w:kern w:val="0"/>
                <w:szCs w:val="21"/>
                <w:lang w:eastAsia="zh-CN" w:bidi="ar"/>
              </w:rPr>
              <w:t>”</w:t>
            </w:r>
            <w:r>
              <w:rPr>
                <w:rFonts w:ascii="Times New Roman" w:hAnsi="Times New Roman" w:eastAsia="宋体" w:cs="Times New Roman"/>
                <w:color w:val="000000"/>
                <w:kern w:val="0"/>
                <w:szCs w:val="21"/>
                <w:lang w:bidi="ar"/>
              </w:rPr>
              <w:t>全国科技翻译竞赛优秀奖</w:t>
            </w:r>
          </w:p>
        </w:tc>
        <w:tc>
          <w:tcPr>
            <w:tcW w:w="1361" w:type="dxa"/>
            <w:shd w:val="clear" w:color="auto" w:fill="auto"/>
            <w:vAlign w:val="center"/>
          </w:tcPr>
          <w:p w14:paraId="2ED46C42">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唯一获奖人</w:t>
            </w:r>
          </w:p>
        </w:tc>
      </w:tr>
      <w:tr w14:paraId="67740C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56E997A1">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19</w:t>
            </w:r>
          </w:p>
        </w:tc>
        <w:tc>
          <w:tcPr>
            <w:tcW w:w="1850" w:type="dxa"/>
            <w:shd w:val="clear" w:color="auto" w:fill="auto"/>
            <w:vAlign w:val="center"/>
          </w:tcPr>
          <w:p w14:paraId="5D1D9892">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themeColor="text1"/>
                <w:szCs w:val="21"/>
                <w14:textFill>
                  <w14:solidFill>
                    <w14:schemeClr w14:val="tx1"/>
                  </w14:solidFill>
                </w14:textFill>
              </w:rPr>
              <w:t>姚军（20</w:t>
            </w:r>
            <w:r>
              <w:rPr>
                <w:rFonts w:ascii="Times New Roman" w:hAnsi="Times New Roman" w:cs="Times New Roman"/>
                <w:bCs/>
                <w:color w:val="000000" w:themeColor="text1"/>
                <w:szCs w:val="21"/>
                <w14:textFill>
                  <w14:solidFill>
                    <w14:schemeClr w14:val="tx1"/>
                  </w14:solidFill>
                </w14:textFill>
              </w:rPr>
              <w:t>22</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245C80CB">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学科竞赛获奖</w:t>
            </w:r>
          </w:p>
        </w:tc>
        <w:tc>
          <w:tcPr>
            <w:tcW w:w="1097" w:type="dxa"/>
            <w:shd w:val="clear" w:color="auto" w:fill="auto"/>
            <w:vAlign w:val="center"/>
          </w:tcPr>
          <w:p w14:paraId="79A31F14">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2023-02</w:t>
            </w:r>
          </w:p>
        </w:tc>
        <w:tc>
          <w:tcPr>
            <w:tcW w:w="1604" w:type="dxa"/>
            <w:shd w:val="clear" w:color="auto" w:fill="auto"/>
            <w:vAlign w:val="center"/>
          </w:tcPr>
          <w:p w14:paraId="458A029B">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第一届国际大学生英语翻译挑战赛二等奖</w:t>
            </w:r>
          </w:p>
        </w:tc>
        <w:tc>
          <w:tcPr>
            <w:tcW w:w="1361" w:type="dxa"/>
            <w:shd w:val="clear" w:color="auto" w:fill="auto"/>
            <w:vAlign w:val="center"/>
          </w:tcPr>
          <w:p w14:paraId="4FDF3197">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唯一获奖人</w:t>
            </w:r>
          </w:p>
        </w:tc>
      </w:tr>
      <w:tr w14:paraId="3DBD06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2A753D94">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20</w:t>
            </w:r>
          </w:p>
        </w:tc>
        <w:tc>
          <w:tcPr>
            <w:tcW w:w="1850" w:type="dxa"/>
            <w:shd w:val="clear" w:color="auto" w:fill="auto"/>
            <w:vAlign w:val="center"/>
          </w:tcPr>
          <w:p w14:paraId="5FEAD456">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themeColor="text1"/>
                <w:szCs w:val="21"/>
                <w14:textFill>
                  <w14:solidFill>
                    <w14:schemeClr w14:val="tx1"/>
                  </w14:solidFill>
                </w14:textFill>
              </w:rPr>
              <w:t>陈静（20</w:t>
            </w:r>
            <w:r>
              <w:rPr>
                <w:rFonts w:ascii="Times New Roman" w:hAnsi="Times New Roman" w:cs="Times New Roman"/>
                <w:bCs/>
                <w:color w:val="000000" w:themeColor="text1"/>
                <w:szCs w:val="21"/>
                <w14:textFill>
                  <w14:solidFill>
                    <w14:schemeClr w14:val="tx1"/>
                  </w14:solidFill>
                </w14:textFill>
              </w:rPr>
              <w:t>21</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1382489D">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学术成果与获奖论文</w:t>
            </w:r>
          </w:p>
        </w:tc>
        <w:tc>
          <w:tcPr>
            <w:tcW w:w="1097" w:type="dxa"/>
            <w:shd w:val="clear" w:color="auto" w:fill="auto"/>
            <w:vAlign w:val="center"/>
          </w:tcPr>
          <w:p w14:paraId="1B88FB20">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2023-04</w:t>
            </w:r>
          </w:p>
        </w:tc>
        <w:tc>
          <w:tcPr>
            <w:tcW w:w="1604" w:type="dxa"/>
            <w:shd w:val="clear" w:color="auto" w:fill="auto"/>
            <w:vAlign w:val="center"/>
          </w:tcPr>
          <w:p w14:paraId="745008D4">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湖南省翻译工作者协会第28次年会暨学术研讨会，青年英才论坛优秀论文三等奖</w:t>
            </w:r>
          </w:p>
        </w:tc>
        <w:tc>
          <w:tcPr>
            <w:tcW w:w="1361" w:type="dxa"/>
            <w:shd w:val="clear" w:color="auto" w:fill="auto"/>
            <w:vAlign w:val="center"/>
          </w:tcPr>
          <w:p w14:paraId="34756605">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唯一获奖人</w:t>
            </w:r>
          </w:p>
        </w:tc>
      </w:tr>
      <w:tr w14:paraId="1E0767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14:paraId="2CD1B34D">
            <w:pPr>
              <w:adjustRightInd w:val="0"/>
              <w:snapToGrid w:val="0"/>
              <w:spacing w:line="360" w:lineRule="auto"/>
              <w:jc w:val="center"/>
              <w:textAlignment w:val="baseline"/>
              <w:rPr>
                <w:rFonts w:ascii="Times New Roman" w:hAnsi="Times New Roman" w:cs="Times New Roman" w:eastAsiaTheme="majorEastAsia"/>
                <w:szCs w:val="21"/>
              </w:rPr>
            </w:pPr>
            <w:r>
              <w:rPr>
                <w:rFonts w:ascii="Times New Roman" w:hAnsi="Times New Roman" w:cs="Times New Roman" w:eastAsiaTheme="majorEastAsia"/>
                <w:szCs w:val="21"/>
              </w:rPr>
              <w:t>21</w:t>
            </w:r>
          </w:p>
        </w:tc>
        <w:tc>
          <w:tcPr>
            <w:tcW w:w="1850" w:type="dxa"/>
            <w:shd w:val="clear" w:color="auto" w:fill="auto"/>
            <w:vAlign w:val="center"/>
          </w:tcPr>
          <w:p w14:paraId="57B5FE3F">
            <w:pPr>
              <w:adjustRightInd w:val="0"/>
              <w:snapToGrid w:val="0"/>
              <w:spacing w:line="360" w:lineRule="auto"/>
              <w:ind w:right="40"/>
              <w:jc w:val="center"/>
              <w:rPr>
                <w:rFonts w:ascii="Times New Roman" w:hAnsi="Times New Roman" w:cs="Times New Roman" w:eastAsiaTheme="majorEastAsia"/>
                <w:bCs/>
                <w:color w:val="000000"/>
                <w:szCs w:val="21"/>
              </w:rPr>
            </w:pPr>
            <w:r>
              <w:rPr>
                <w:rFonts w:ascii="Times New Roman" w:hAnsi="Times New Roman" w:eastAsia="宋体" w:cs="Times New Roman"/>
                <w:bCs/>
                <w:color w:val="000000" w:themeColor="text1"/>
                <w:szCs w:val="21"/>
                <w14:textFill>
                  <w14:solidFill>
                    <w14:schemeClr w14:val="tx1"/>
                  </w14:solidFill>
                </w14:textFill>
              </w:rPr>
              <w:t>姚军（20</w:t>
            </w:r>
            <w:r>
              <w:rPr>
                <w:rFonts w:ascii="Times New Roman" w:hAnsi="Times New Roman" w:cs="Times New Roman"/>
                <w:bCs/>
                <w:color w:val="000000" w:themeColor="text1"/>
                <w:szCs w:val="21"/>
                <w14:textFill>
                  <w14:solidFill>
                    <w14:schemeClr w14:val="tx1"/>
                  </w14:solidFill>
                </w14:textFill>
              </w:rPr>
              <w:t>22</w:t>
            </w:r>
            <w:r>
              <w:rPr>
                <w:rFonts w:ascii="Times New Roman" w:hAnsi="Times New Roman" w:eastAsia="宋体" w:cs="Times New Roman"/>
                <w:bCs/>
                <w:color w:val="000000" w:themeColor="text1"/>
                <w:szCs w:val="21"/>
                <w14:textFill>
                  <w14:solidFill>
                    <w14:schemeClr w14:val="tx1"/>
                  </w14:solidFill>
                </w14:textFill>
              </w:rPr>
              <w:t>09</w:t>
            </w:r>
            <w:r>
              <w:rPr>
                <w:rFonts w:ascii="Times New Roman" w:hAnsi="Times New Roman" w:eastAsia="宋体" w:cs="Times New Roman"/>
                <w:bCs/>
                <w:szCs w:val="21"/>
              </w:rPr>
              <w:t>学术学位硕士，全日</w:t>
            </w:r>
            <w:r>
              <w:rPr>
                <w:rFonts w:ascii="Times New Roman" w:hAnsi="Times New Roman" w:eastAsia="宋体" w:cs="Times New Roman"/>
                <w:bCs/>
                <w:color w:val="000000"/>
                <w:szCs w:val="21"/>
              </w:rPr>
              <w:t>制）</w:t>
            </w:r>
          </w:p>
        </w:tc>
        <w:tc>
          <w:tcPr>
            <w:tcW w:w="1709" w:type="dxa"/>
            <w:shd w:val="clear" w:color="auto" w:fill="auto"/>
            <w:vAlign w:val="center"/>
          </w:tcPr>
          <w:p w14:paraId="2C1B1E44">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学科竞赛获奖</w:t>
            </w:r>
          </w:p>
        </w:tc>
        <w:tc>
          <w:tcPr>
            <w:tcW w:w="1097" w:type="dxa"/>
            <w:shd w:val="clear" w:color="auto" w:fill="auto"/>
            <w:vAlign w:val="center"/>
          </w:tcPr>
          <w:p w14:paraId="2E78756E">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2023-08</w:t>
            </w:r>
          </w:p>
        </w:tc>
        <w:tc>
          <w:tcPr>
            <w:tcW w:w="1604" w:type="dxa"/>
            <w:shd w:val="clear" w:color="auto" w:fill="auto"/>
            <w:vAlign w:val="center"/>
          </w:tcPr>
          <w:p w14:paraId="2E9067BB">
            <w:pPr>
              <w:widowControl/>
              <w:jc w:val="center"/>
              <w:textAlignment w:val="center"/>
              <w:rPr>
                <w:rFonts w:ascii="Times New Roman" w:hAnsi="Times New Roman" w:cs="Times New Roman" w:eastAsiaTheme="majorEastAsia"/>
                <w:bCs/>
                <w:color w:val="000000"/>
                <w:szCs w:val="21"/>
              </w:rPr>
            </w:pPr>
            <w:r>
              <w:rPr>
                <w:rFonts w:ascii="Times New Roman" w:hAnsi="Times New Roman" w:eastAsia="宋体" w:cs="Times New Roman"/>
                <w:color w:val="000000"/>
                <w:kern w:val="0"/>
                <w:szCs w:val="21"/>
                <w:lang w:bidi="ar"/>
              </w:rPr>
              <w:t>全国大学生英语翻译能力竞赛三等奖</w:t>
            </w:r>
          </w:p>
        </w:tc>
        <w:tc>
          <w:tcPr>
            <w:tcW w:w="1361" w:type="dxa"/>
            <w:shd w:val="clear" w:color="auto" w:fill="auto"/>
            <w:vAlign w:val="center"/>
          </w:tcPr>
          <w:p w14:paraId="5E14DB82">
            <w:pPr>
              <w:adjustRightInd w:val="0"/>
              <w:snapToGrid w:val="0"/>
              <w:spacing w:line="360" w:lineRule="auto"/>
              <w:jc w:val="center"/>
              <w:rPr>
                <w:rFonts w:ascii="Times New Roman" w:hAnsi="Times New Roman" w:cs="Times New Roman" w:eastAsiaTheme="majorEastAsia"/>
                <w:bCs/>
                <w:color w:val="000000"/>
                <w:szCs w:val="21"/>
              </w:rPr>
            </w:pPr>
            <w:r>
              <w:rPr>
                <w:rFonts w:ascii="Times New Roman" w:hAnsi="Times New Roman" w:cs="Times New Roman" w:eastAsiaTheme="majorEastAsia"/>
                <w:bCs/>
                <w:color w:val="000000"/>
                <w:szCs w:val="21"/>
              </w:rPr>
              <w:t>唯一获奖人</w:t>
            </w:r>
          </w:p>
        </w:tc>
      </w:tr>
    </w:tbl>
    <w:p w14:paraId="6E8CFE9E">
      <w:pPr>
        <w:autoSpaceDE w:val="0"/>
        <w:autoSpaceDN w:val="0"/>
        <w:adjustRightInd w:val="0"/>
        <w:snapToGrid w:val="0"/>
        <w:spacing w:line="360" w:lineRule="auto"/>
        <w:jc w:val="left"/>
        <w:rPr>
          <w:rFonts w:ascii="Times New Roman" w:hAnsi="Times New Roman" w:cs="Times New Roman" w:eastAsiaTheme="majorEastAsia"/>
          <w:color w:val="000000" w:themeColor="text1"/>
          <w:szCs w:val="21"/>
          <w14:textFill>
            <w14:solidFill>
              <w14:schemeClr w14:val="tx1"/>
            </w14:solidFill>
          </w14:textFill>
        </w:rPr>
      </w:pPr>
    </w:p>
    <w:p w14:paraId="5E0052CE">
      <w:pPr>
        <w:adjustRightInd w:val="0"/>
        <w:snapToGrid w:val="0"/>
        <w:spacing w:line="360" w:lineRule="auto"/>
        <w:ind w:firstLine="482"/>
        <w:jc w:val="center"/>
        <w:rPr>
          <w:rFonts w:ascii="Times New Roman" w:hAnsi="Times New Roman" w:cs="Times New Roman" w:eastAsiaTheme="majorEastAsia"/>
          <w:b/>
          <w:color w:val="000000"/>
          <w:szCs w:val="21"/>
        </w:rPr>
      </w:pPr>
      <w:r>
        <w:rPr>
          <w:rFonts w:ascii="Times New Roman" w:hAnsi="Times New Roman" w:cs="Times New Roman" w:eastAsiaTheme="majorEastAsia"/>
          <w:b/>
          <w:color w:val="000000"/>
          <w:szCs w:val="21"/>
        </w:rPr>
        <w:t>表</w:t>
      </w:r>
      <w:r>
        <w:rPr>
          <w:rFonts w:hint="eastAsia" w:ascii="Times New Roman" w:hAnsi="Times New Roman" w:cs="Times New Roman" w:eastAsiaTheme="majorEastAsia"/>
          <w:b/>
          <w:color w:val="000000"/>
          <w:szCs w:val="21"/>
        </w:rPr>
        <w:t>3</w:t>
      </w:r>
      <w:r>
        <w:rPr>
          <w:rFonts w:ascii="Times New Roman" w:hAnsi="Times New Roman" w:cs="Times New Roman" w:eastAsiaTheme="majorEastAsia"/>
          <w:b/>
          <w:color w:val="000000"/>
          <w:szCs w:val="21"/>
        </w:rPr>
        <w:t xml:space="preserve"> 学生参加国内学术会议情况</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4"/>
        <w:gridCol w:w="1218"/>
        <w:gridCol w:w="1313"/>
        <w:gridCol w:w="1065"/>
        <w:gridCol w:w="1065"/>
        <w:gridCol w:w="1065"/>
        <w:gridCol w:w="1066"/>
        <w:gridCol w:w="1066"/>
      </w:tblGrid>
      <w:tr w14:paraId="1EDF01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664" w:type="dxa"/>
            <w:vAlign w:val="center"/>
          </w:tcPr>
          <w:p w14:paraId="3A9709A9">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序号</w:t>
            </w:r>
          </w:p>
        </w:tc>
        <w:tc>
          <w:tcPr>
            <w:tcW w:w="1218" w:type="dxa"/>
            <w:vAlign w:val="center"/>
          </w:tcPr>
          <w:p w14:paraId="1F0B2EB1">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学生姓名</w:t>
            </w:r>
          </w:p>
        </w:tc>
        <w:tc>
          <w:tcPr>
            <w:tcW w:w="1313" w:type="dxa"/>
            <w:vAlign w:val="center"/>
          </w:tcPr>
          <w:p w14:paraId="65B1480D">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层次（博士/硕士）</w:t>
            </w:r>
          </w:p>
        </w:tc>
        <w:tc>
          <w:tcPr>
            <w:tcW w:w="1065" w:type="dxa"/>
            <w:vAlign w:val="center"/>
          </w:tcPr>
          <w:p w14:paraId="14E88702">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会议名称</w:t>
            </w:r>
          </w:p>
        </w:tc>
        <w:tc>
          <w:tcPr>
            <w:tcW w:w="1065" w:type="dxa"/>
            <w:vAlign w:val="center"/>
          </w:tcPr>
          <w:p w14:paraId="36D087FB">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hint="eastAsia" w:ascii="Times New Roman" w:hAnsi="Times New Roman" w:cs="Times New Roman" w:eastAsiaTheme="majorEastAsia"/>
                <w:b/>
                <w:bCs/>
                <w:color w:val="000000" w:themeColor="text1"/>
                <w:szCs w:val="21"/>
                <w14:textFill>
                  <w14:solidFill>
                    <w14:schemeClr w14:val="tx1"/>
                  </w14:solidFill>
                </w14:textFill>
              </w:rPr>
              <w:t>会</w:t>
            </w:r>
            <w:r>
              <w:rPr>
                <w:rFonts w:ascii="Times New Roman" w:hAnsi="Times New Roman" w:cs="Times New Roman" w:eastAsiaTheme="majorEastAsia"/>
                <w:b/>
                <w:bCs/>
                <w:color w:val="000000" w:themeColor="text1"/>
                <w:szCs w:val="21"/>
                <w14:textFill>
                  <w14:solidFill>
                    <w14:schemeClr w14:val="tx1"/>
                  </w14:solidFill>
                </w14:textFill>
              </w:rPr>
              <w:t>议级别</w:t>
            </w:r>
          </w:p>
        </w:tc>
        <w:tc>
          <w:tcPr>
            <w:tcW w:w="1065" w:type="dxa"/>
            <w:vAlign w:val="center"/>
          </w:tcPr>
          <w:p w14:paraId="3097609A">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地点</w:t>
            </w:r>
          </w:p>
        </w:tc>
        <w:tc>
          <w:tcPr>
            <w:tcW w:w="1066" w:type="dxa"/>
            <w:vAlign w:val="center"/>
          </w:tcPr>
          <w:p w14:paraId="126587A2">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时间</w:t>
            </w:r>
          </w:p>
        </w:tc>
        <w:tc>
          <w:tcPr>
            <w:tcW w:w="1066" w:type="dxa"/>
            <w:vAlign w:val="center"/>
          </w:tcPr>
          <w:p w14:paraId="7F3F8AF2">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报告名称及形式</w:t>
            </w:r>
          </w:p>
        </w:tc>
      </w:tr>
      <w:tr w14:paraId="0C6E29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664" w:type="dxa"/>
            <w:shd w:val="clear" w:color="auto" w:fill="auto"/>
            <w:vAlign w:val="center"/>
          </w:tcPr>
          <w:p w14:paraId="2E94E9D0">
            <w:pPr>
              <w:autoSpaceDE w:val="0"/>
              <w:autoSpaceDN w:val="0"/>
              <w:adjustRightInd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218" w:type="dxa"/>
            <w:shd w:val="clear" w:color="auto" w:fill="auto"/>
            <w:vAlign w:val="center"/>
          </w:tcPr>
          <w:p w14:paraId="40C670F3">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s="宋体"/>
                <w:color w:val="000000"/>
                <w:kern w:val="0"/>
                <w:szCs w:val="21"/>
                <w:lang w:bidi="ar"/>
              </w:rPr>
              <w:t>陶宇航</w:t>
            </w:r>
          </w:p>
        </w:tc>
        <w:tc>
          <w:tcPr>
            <w:tcW w:w="1313" w:type="dxa"/>
            <w:shd w:val="clear" w:color="auto" w:fill="auto"/>
            <w:vAlign w:val="center"/>
          </w:tcPr>
          <w:p w14:paraId="1C73C1D4">
            <w:pPr>
              <w:autoSpaceDE w:val="0"/>
              <w:autoSpaceDN w:val="0"/>
              <w:adjustRightInd w:val="0"/>
              <w:snapToGri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硕士</w:t>
            </w:r>
          </w:p>
        </w:tc>
        <w:tc>
          <w:tcPr>
            <w:tcW w:w="1065" w:type="dxa"/>
            <w:shd w:val="clear" w:color="auto" w:fill="auto"/>
            <w:vAlign w:val="center"/>
          </w:tcPr>
          <w:p w14:paraId="4CFB256D">
            <w:pPr>
              <w:autoSpaceDE w:val="0"/>
              <w:autoSpaceDN w:val="0"/>
              <w:adjustRightInd w:val="0"/>
              <w:snapToGri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szCs w:val="21"/>
              </w:rPr>
              <w:t>湖南省翻译工作者协会第28次年会暨学术研讨会</w:t>
            </w:r>
          </w:p>
        </w:tc>
        <w:tc>
          <w:tcPr>
            <w:tcW w:w="1065" w:type="dxa"/>
            <w:shd w:val="clear" w:color="auto" w:fill="auto"/>
            <w:vAlign w:val="center"/>
          </w:tcPr>
          <w:p w14:paraId="20F6E7AD">
            <w:pPr>
              <w:autoSpaceDE w:val="0"/>
              <w:autoSpaceDN w:val="0"/>
              <w:adjustRightInd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省级</w:t>
            </w:r>
          </w:p>
        </w:tc>
        <w:tc>
          <w:tcPr>
            <w:tcW w:w="1065" w:type="dxa"/>
            <w:shd w:val="clear" w:color="auto" w:fill="auto"/>
            <w:vAlign w:val="center"/>
          </w:tcPr>
          <w:p w14:paraId="65A6DFCA">
            <w:pPr>
              <w:autoSpaceDE w:val="0"/>
              <w:autoSpaceDN w:val="0"/>
              <w:adjustRightInd w:val="0"/>
              <w:snapToGri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怀化</w:t>
            </w:r>
          </w:p>
        </w:tc>
        <w:tc>
          <w:tcPr>
            <w:tcW w:w="1066" w:type="dxa"/>
            <w:shd w:val="clear" w:color="auto" w:fill="auto"/>
            <w:vAlign w:val="center"/>
          </w:tcPr>
          <w:p w14:paraId="5033DE32">
            <w:pPr>
              <w:autoSpaceDE w:val="0"/>
              <w:autoSpaceDN w:val="0"/>
              <w:adjustRightInd w:val="0"/>
              <w:snapToGri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202304</w:t>
            </w:r>
          </w:p>
        </w:tc>
        <w:tc>
          <w:tcPr>
            <w:tcW w:w="1066" w:type="dxa"/>
            <w:shd w:val="clear" w:color="auto" w:fill="auto"/>
            <w:vAlign w:val="center"/>
          </w:tcPr>
          <w:p w14:paraId="46EA11EA">
            <w:pPr>
              <w:autoSpaceDE w:val="0"/>
              <w:autoSpaceDN w:val="0"/>
              <w:adjustRightInd w:val="0"/>
              <w:snapToGri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专题研讨</w:t>
            </w:r>
          </w:p>
        </w:tc>
      </w:tr>
      <w:tr w14:paraId="3D8CD9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664" w:type="dxa"/>
            <w:vAlign w:val="center"/>
          </w:tcPr>
          <w:p w14:paraId="6A24A617">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w:t>
            </w:r>
          </w:p>
        </w:tc>
        <w:tc>
          <w:tcPr>
            <w:tcW w:w="1218" w:type="dxa"/>
            <w:vAlign w:val="center"/>
          </w:tcPr>
          <w:p w14:paraId="39EE56A9">
            <w:pPr>
              <w:widowControl/>
              <w:jc w:val="center"/>
              <w:textAlignment w:val="center"/>
              <w:rPr>
                <w:rFonts w:ascii="Times New Roman" w:hAnsi="Times New Roman" w:cs="Times New Roman" w:eastAsiaTheme="majorEastAsia"/>
                <w:b/>
                <w:bCs/>
                <w:color w:val="000000" w:themeColor="text1"/>
                <w:szCs w:val="21"/>
                <w14:textFill>
                  <w14:solidFill>
                    <w14:schemeClr w14:val="tx1"/>
                  </w14:solidFill>
                </w14:textFill>
              </w:rPr>
            </w:pPr>
            <w:r>
              <w:rPr>
                <w:rFonts w:hint="eastAsia" w:ascii="宋体" w:hAnsi="宋体" w:eastAsia="宋体" w:cs="宋体"/>
                <w:color w:val="000000"/>
                <w:kern w:val="0"/>
                <w:szCs w:val="21"/>
                <w:lang w:bidi="ar"/>
              </w:rPr>
              <w:t>周新雨</w:t>
            </w:r>
          </w:p>
        </w:tc>
        <w:tc>
          <w:tcPr>
            <w:tcW w:w="1313" w:type="dxa"/>
            <w:vAlign w:val="center"/>
          </w:tcPr>
          <w:p w14:paraId="35B90CBC">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硕士</w:t>
            </w:r>
          </w:p>
        </w:tc>
        <w:tc>
          <w:tcPr>
            <w:tcW w:w="1065" w:type="dxa"/>
          </w:tcPr>
          <w:p w14:paraId="1D7C31EC">
            <w:pPr>
              <w:autoSpaceDE w:val="0"/>
              <w:autoSpaceDN w:val="0"/>
              <w:adjustRightInd w:val="0"/>
              <w:snapToGrid w:val="0"/>
              <w:spacing w:line="360" w:lineRule="auto"/>
              <w:jc w:val="left"/>
              <w:rPr>
                <w:rFonts w:ascii="Times New Roman" w:hAnsi="Times New Roman" w:cs="Times New Roman" w:eastAsiaTheme="majorEastAsia"/>
                <w:b/>
                <w:bCs/>
                <w:color w:val="000000" w:themeColor="text1"/>
                <w:szCs w:val="21"/>
                <w14:textFill>
                  <w14:solidFill>
                    <w14:schemeClr w14:val="tx1"/>
                  </w14:solidFill>
                </w14:textFill>
              </w:rPr>
            </w:pPr>
            <w:r>
              <w:rPr>
                <w:rFonts w:hint="eastAsia"/>
                <w:szCs w:val="21"/>
              </w:rPr>
              <w:t>湖南省翻译工作者协会第</w:t>
            </w:r>
            <w:r>
              <w:rPr>
                <w:rFonts w:hint="eastAsia" w:ascii="Times New Roman" w:hAnsi="Times New Roman" w:eastAsia="宋体" w:cs="Times New Roman"/>
                <w:szCs w:val="21"/>
              </w:rPr>
              <w:t>28</w:t>
            </w:r>
            <w:r>
              <w:rPr>
                <w:rFonts w:hint="eastAsia"/>
                <w:szCs w:val="21"/>
              </w:rPr>
              <w:t>次年会暨学术研讨会</w:t>
            </w:r>
          </w:p>
        </w:tc>
        <w:tc>
          <w:tcPr>
            <w:tcW w:w="1065" w:type="dxa"/>
            <w:vAlign w:val="center"/>
          </w:tcPr>
          <w:p w14:paraId="4F61CEDF">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省级</w:t>
            </w:r>
          </w:p>
        </w:tc>
        <w:tc>
          <w:tcPr>
            <w:tcW w:w="1065" w:type="dxa"/>
            <w:vAlign w:val="center"/>
          </w:tcPr>
          <w:p w14:paraId="40F46EAE">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怀化</w:t>
            </w:r>
          </w:p>
        </w:tc>
        <w:tc>
          <w:tcPr>
            <w:tcW w:w="1066" w:type="dxa"/>
            <w:vAlign w:val="center"/>
          </w:tcPr>
          <w:p w14:paraId="7F4B5181">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202304</w:t>
            </w:r>
          </w:p>
        </w:tc>
        <w:tc>
          <w:tcPr>
            <w:tcW w:w="1066" w:type="dxa"/>
            <w:vAlign w:val="center"/>
          </w:tcPr>
          <w:p w14:paraId="563F3F10">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专题研讨</w:t>
            </w:r>
          </w:p>
        </w:tc>
      </w:tr>
      <w:tr w14:paraId="6FC82B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664" w:type="dxa"/>
            <w:vAlign w:val="center"/>
          </w:tcPr>
          <w:p w14:paraId="4D50D16D">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3</w:t>
            </w:r>
          </w:p>
        </w:tc>
        <w:tc>
          <w:tcPr>
            <w:tcW w:w="1218" w:type="dxa"/>
            <w:vAlign w:val="center"/>
          </w:tcPr>
          <w:p w14:paraId="1DE19848">
            <w:pPr>
              <w:widowControl/>
              <w:jc w:val="center"/>
              <w:textAlignment w:val="center"/>
              <w:rPr>
                <w:rFonts w:ascii="Times New Roman" w:hAnsi="Times New Roman" w:cs="Times New Roman" w:eastAsiaTheme="majorEastAsia"/>
                <w:b/>
                <w:bCs/>
                <w:color w:val="FF0000"/>
                <w:szCs w:val="21"/>
              </w:rPr>
            </w:pPr>
            <w:r>
              <w:rPr>
                <w:rFonts w:hint="eastAsia" w:ascii="宋体" w:hAnsi="宋体" w:eastAsia="宋体" w:cs="宋体"/>
                <w:color w:val="000000"/>
                <w:kern w:val="0"/>
                <w:szCs w:val="21"/>
                <w:lang w:bidi="ar"/>
              </w:rPr>
              <w:t>顾易安</w:t>
            </w:r>
          </w:p>
        </w:tc>
        <w:tc>
          <w:tcPr>
            <w:tcW w:w="1313" w:type="dxa"/>
            <w:vAlign w:val="center"/>
          </w:tcPr>
          <w:p w14:paraId="2B49269E">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硕士</w:t>
            </w:r>
          </w:p>
        </w:tc>
        <w:tc>
          <w:tcPr>
            <w:tcW w:w="1065" w:type="dxa"/>
          </w:tcPr>
          <w:p w14:paraId="378CE7E4">
            <w:pPr>
              <w:autoSpaceDE w:val="0"/>
              <w:autoSpaceDN w:val="0"/>
              <w:adjustRightInd w:val="0"/>
              <w:snapToGrid w:val="0"/>
              <w:spacing w:line="360" w:lineRule="auto"/>
              <w:jc w:val="left"/>
              <w:rPr>
                <w:rFonts w:ascii="Times New Roman" w:hAnsi="Times New Roman" w:cs="Times New Roman" w:eastAsiaTheme="majorEastAsia"/>
                <w:b/>
                <w:bCs/>
                <w:color w:val="FF0000"/>
                <w:szCs w:val="21"/>
              </w:rPr>
            </w:pPr>
            <w:r>
              <w:rPr>
                <w:rFonts w:hint="eastAsia"/>
                <w:szCs w:val="21"/>
              </w:rPr>
              <w:t>湖南省翻译工作者协会第</w:t>
            </w:r>
            <w:r>
              <w:rPr>
                <w:rFonts w:hint="eastAsia" w:ascii="Times New Roman" w:hAnsi="Times New Roman" w:eastAsia="宋体" w:cs="Times New Roman"/>
                <w:szCs w:val="21"/>
              </w:rPr>
              <w:t>28</w:t>
            </w:r>
            <w:r>
              <w:rPr>
                <w:rFonts w:hint="eastAsia"/>
                <w:szCs w:val="21"/>
              </w:rPr>
              <w:t>次年会暨学术研讨会</w:t>
            </w:r>
          </w:p>
        </w:tc>
        <w:tc>
          <w:tcPr>
            <w:tcW w:w="1065" w:type="dxa"/>
            <w:vAlign w:val="center"/>
          </w:tcPr>
          <w:p w14:paraId="6929B909">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省级</w:t>
            </w:r>
          </w:p>
        </w:tc>
        <w:tc>
          <w:tcPr>
            <w:tcW w:w="1065" w:type="dxa"/>
            <w:vAlign w:val="center"/>
          </w:tcPr>
          <w:p w14:paraId="6F86FD09">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怀化</w:t>
            </w:r>
          </w:p>
        </w:tc>
        <w:tc>
          <w:tcPr>
            <w:tcW w:w="1066" w:type="dxa"/>
            <w:vAlign w:val="center"/>
          </w:tcPr>
          <w:p w14:paraId="78799FC3">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202304</w:t>
            </w:r>
          </w:p>
        </w:tc>
        <w:tc>
          <w:tcPr>
            <w:tcW w:w="1066" w:type="dxa"/>
            <w:vAlign w:val="center"/>
          </w:tcPr>
          <w:p w14:paraId="4901234A">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专题研讨</w:t>
            </w:r>
          </w:p>
        </w:tc>
      </w:tr>
      <w:tr w14:paraId="3E793B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664" w:type="dxa"/>
            <w:vAlign w:val="center"/>
          </w:tcPr>
          <w:p w14:paraId="11F42741">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4</w:t>
            </w:r>
          </w:p>
        </w:tc>
        <w:tc>
          <w:tcPr>
            <w:tcW w:w="1218" w:type="dxa"/>
            <w:vAlign w:val="center"/>
          </w:tcPr>
          <w:p w14:paraId="13D7D406">
            <w:pPr>
              <w:widowControl/>
              <w:jc w:val="center"/>
              <w:textAlignment w:val="center"/>
              <w:rPr>
                <w:rFonts w:ascii="Times New Roman" w:hAnsi="Times New Roman" w:cs="Times New Roman" w:eastAsiaTheme="majorEastAsia"/>
                <w:b/>
                <w:bCs/>
                <w:color w:val="FF0000"/>
                <w:szCs w:val="21"/>
              </w:rPr>
            </w:pPr>
            <w:r>
              <w:rPr>
                <w:rFonts w:hint="eastAsia" w:ascii="宋体" w:hAnsi="宋体" w:eastAsia="宋体" w:cs="宋体"/>
                <w:color w:val="000000"/>
                <w:kern w:val="0"/>
                <w:szCs w:val="21"/>
                <w:lang w:bidi="ar"/>
              </w:rPr>
              <w:t>宋佳苗</w:t>
            </w:r>
          </w:p>
        </w:tc>
        <w:tc>
          <w:tcPr>
            <w:tcW w:w="1313" w:type="dxa"/>
            <w:vAlign w:val="center"/>
          </w:tcPr>
          <w:p w14:paraId="4A5A2688">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硕士</w:t>
            </w:r>
          </w:p>
        </w:tc>
        <w:tc>
          <w:tcPr>
            <w:tcW w:w="1065" w:type="dxa"/>
          </w:tcPr>
          <w:p w14:paraId="1C7F5744">
            <w:pPr>
              <w:autoSpaceDE w:val="0"/>
              <w:autoSpaceDN w:val="0"/>
              <w:adjustRightInd w:val="0"/>
              <w:snapToGrid w:val="0"/>
              <w:spacing w:line="360" w:lineRule="auto"/>
              <w:jc w:val="left"/>
              <w:rPr>
                <w:rFonts w:ascii="Times New Roman" w:hAnsi="Times New Roman" w:cs="Times New Roman" w:eastAsiaTheme="majorEastAsia"/>
                <w:b/>
                <w:bCs/>
                <w:color w:val="FF0000"/>
                <w:szCs w:val="21"/>
              </w:rPr>
            </w:pPr>
            <w:r>
              <w:rPr>
                <w:rFonts w:hint="eastAsia"/>
                <w:szCs w:val="21"/>
              </w:rPr>
              <w:t>湖南省翻译工作者协会第</w:t>
            </w:r>
            <w:r>
              <w:rPr>
                <w:rFonts w:hint="eastAsia" w:ascii="Times New Roman" w:hAnsi="Times New Roman" w:eastAsia="宋体" w:cs="Times New Roman"/>
                <w:szCs w:val="21"/>
              </w:rPr>
              <w:t>28</w:t>
            </w:r>
            <w:r>
              <w:rPr>
                <w:rFonts w:hint="eastAsia"/>
                <w:szCs w:val="21"/>
              </w:rPr>
              <w:t>次年会暨学术研讨会</w:t>
            </w:r>
          </w:p>
        </w:tc>
        <w:tc>
          <w:tcPr>
            <w:tcW w:w="1065" w:type="dxa"/>
            <w:vAlign w:val="center"/>
          </w:tcPr>
          <w:p w14:paraId="1E3E3ECA">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省级</w:t>
            </w:r>
          </w:p>
        </w:tc>
        <w:tc>
          <w:tcPr>
            <w:tcW w:w="1065" w:type="dxa"/>
            <w:vAlign w:val="center"/>
          </w:tcPr>
          <w:p w14:paraId="1F7EF9BD">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怀化</w:t>
            </w:r>
          </w:p>
        </w:tc>
        <w:tc>
          <w:tcPr>
            <w:tcW w:w="1066" w:type="dxa"/>
            <w:vAlign w:val="center"/>
          </w:tcPr>
          <w:p w14:paraId="72F3B633">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202304</w:t>
            </w:r>
          </w:p>
        </w:tc>
        <w:tc>
          <w:tcPr>
            <w:tcW w:w="1066" w:type="dxa"/>
            <w:vAlign w:val="center"/>
          </w:tcPr>
          <w:p w14:paraId="4D7D9E34">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专题研讨</w:t>
            </w:r>
          </w:p>
        </w:tc>
      </w:tr>
      <w:tr w14:paraId="5AF401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664" w:type="dxa"/>
            <w:vAlign w:val="center"/>
          </w:tcPr>
          <w:p w14:paraId="2A79BEC6">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5</w:t>
            </w:r>
          </w:p>
        </w:tc>
        <w:tc>
          <w:tcPr>
            <w:tcW w:w="1218" w:type="dxa"/>
            <w:vAlign w:val="center"/>
          </w:tcPr>
          <w:p w14:paraId="248DF207">
            <w:pPr>
              <w:widowControl/>
              <w:jc w:val="center"/>
              <w:textAlignment w:val="center"/>
              <w:rPr>
                <w:rFonts w:ascii="Times New Roman" w:hAnsi="Times New Roman" w:cs="Times New Roman" w:eastAsiaTheme="majorEastAsia"/>
                <w:b/>
                <w:bCs/>
                <w:color w:val="FF0000"/>
                <w:szCs w:val="21"/>
              </w:rPr>
            </w:pPr>
            <w:r>
              <w:rPr>
                <w:rFonts w:hint="eastAsia" w:ascii="宋体" w:hAnsi="宋体" w:eastAsia="宋体" w:cs="宋体"/>
                <w:color w:val="000000"/>
                <w:kern w:val="0"/>
                <w:szCs w:val="21"/>
                <w:lang w:bidi="ar"/>
              </w:rPr>
              <w:t>张扬</w:t>
            </w:r>
          </w:p>
        </w:tc>
        <w:tc>
          <w:tcPr>
            <w:tcW w:w="1313" w:type="dxa"/>
            <w:vAlign w:val="center"/>
          </w:tcPr>
          <w:p w14:paraId="662A0738">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硕士</w:t>
            </w:r>
          </w:p>
        </w:tc>
        <w:tc>
          <w:tcPr>
            <w:tcW w:w="1065" w:type="dxa"/>
          </w:tcPr>
          <w:p w14:paraId="56ADB9C6">
            <w:pPr>
              <w:autoSpaceDE w:val="0"/>
              <w:autoSpaceDN w:val="0"/>
              <w:adjustRightInd w:val="0"/>
              <w:snapToGrid w:val="0"/>
              <w:spacing w:line="360" w:lineRule="auto"/>
              <w:jc w:val="left"/>
              <w:rPr>
                <w:rFonts w:ascii="Times New Roman" w:hAnsi="Times New Roman" w:cs="Times New Roman" w:eastAsiaTheme="majorEastAsia"/>
                <w:b/>
                <w:bCs/>
                <w:color w:val="FF0000"/>
                <w:szCs w:val="21"/>
              </w:rPr>
            </w:pPr>
            <w:r>
              <w:rPr>
                <w:rFonts w:hint="eastAsia"/>
                <w:szCs w:val="21"/>
              </w:rPr>
              <w:t>湖南省翻译工作者协会第</w:t>
            </w:r>
            <w:r>
              <w:rPr>
                <w:rFonts w:hint="eastAsia" w:ascii="Times New Roman" w:hAnsi="Times New Roman" w:eastAsia="宋体" w:cs="Times New Roman"/>
                <w:szCs w:val="21"/>
              </w:rPr>
              <w:t>28</w:t>
            </w:r>
            <w:r>
              <w:rPr>
                <w:rFonts w:hint="eastAsia"/>
                <w:szCs w:val="21"/>
              </w:rPr>
              <w:t>次年会暨学术研讨会</w:t>
            </w:r>
          </w:p>
        </w:tc>
        <w:tc>
          <w:tcPr>
            <w:tcW w:w="1065" w:type="dxa"/>
            <w:vAlign w:val="center"/>
          </w:tcPr>
          <w:p w14:paraId="54BE3459">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省级</w:t>
            </w:r>
          </w:p>
        </w:tc>
        <w:tc>
          <w:tcPr>
            <w:tcW w:w="1065" w:type="dxa"/>
            <w:vAlign w:val="center"/>
          </w:tcPr>
          <w:p w14:paraId="5C168BC9">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怀化</w:t>
            </w:r>
          </w:p>
        </w:tc>
        <w:tc>
          <w:tcPr>
            <w:tcW w:w="1066" w:type="dxa"/>
            <w:vAlign w:val="center"/>
          </w:tcPr>
          <w:p w14:paraId="41A17183">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202304</w:t>
            </w:r>
          </w:p>
        </w:tc>
        <w:tc>
          <w:tcPr>
            <w:tcW w:w="1066" w:type="dxa"/>
            <w:vAlign w:val="center"/>
          </w:tcPr>
          <w:p w14:paraId="3BBE4D7B">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专题研讨</w:t>
            </w:r>
          </w:p>
        </w:tc>
      </w:tr>
      <w:tr w14:paraId="12B8F7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664" w:type="dxa"/>
            <w:vAlign w:val="center"/>
          </w:tcPr>
          <w:p w14:paraId="496C922A">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6</w:t>
            </w:r>
          </w:p>
        </w:tc>
        <w:tc>
          <w:tcPr>
            <w:tcW w:w="1218" w:type="dxa"/>
            <w:vAlign w:val="center"/>
          </w:tcPr>
          <w:p w14:paraId="6002A812">
            <w:pPr>
              <w:widowControl/>
              <w:jc w:val="center"/>
              <w:textAlignment w:val="center"/>
              <w:rPr>
                <w:rFonts w:ascii="Times New Roman" w:hAnsi="Times New Roman" w:cs="Times New Roman" w:eastAsiaTheme="majorEastAsia"/>
                <w:b/>
                <w:bCs/>
                <w:color w:val="FF0000"/>
                <w:szCs w:val="21"/>
              </w:rPr>
            </w:pPr>
            <w:r>
              <w:rPr>
                <w:rFonts w:hint="eastAsia" w:ascii="宋体" w:hAnsi="宋体" w:eastAsia="宋体" w:cs="宋体"/>
                <w:color w:val="000000"/>
                <w:kern w:val="0"/>
                <w:szCs w:val="21"/>
                <w:lang w:bidi="ar"/>
              </w:rPr>
              <w:t>李静</w:t>
            </w:r>
          </w:p>
        </w:tc>
        <w:tc>
          <w:tcPr>
            <w:tcW w:w="1313" w:type="dxa"/>
            <w:vAlign w:val="center"/>
          </w:tcPr>
          <w:p w14:paraId="719C7E4D">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硕士</w:t>
            </w:r>
          </w:p>
        </w:tc>
        <w:tc>
          <w:tcPr>
            <w:tcW w:w="1065" w:type="dxa"/>
          </w:tcPr>
          <w:p w14:paraId="1DA5DCE7">
            <w:pPr>
              <w:autoSpaceDE w:val="0"/>
              <w:autoSpaceDN w:val="0"/>
              <w:adjustRightInd w:val="0"/>
              <w:snapToGrid w:val="0"/>
              <w:spacing w:line="360" w:lineRule="auto"/>
              <w:jc w:val="left"/>
              <w:rPr>
                <w:rFonts w:ascii="Times New Roman" w:hAnsi="Times New Roman" w:cs="Times New Roman" w:eastAsiaTheme="majorEastAsia"/>
                <w:b/>
                <w:bCs/>
                <w:color w:val="FF0000"/>
                <w:szCs w:val="21"/>
              </w:rPr>
            </w:pPr>
            <w:r>
              <w:rPr>
                <w:rFonts w:hint="eastAsia"/>
                <w:szCs w:val="21"/>
              </w:rPr>
              <w:t>湖南省翻译工作者协会第</w:t>
            </w:r>
            <w:r>
              <w:rPr>
                <w:rFonts w:hint="eastAsia" w:ascii="Times New Roman" w:hAnsi="Times New Roman" w:eastAsia="宋体" w:cs="Times New Roman"/>
                <w:szCs w:val="21"/>
              </w:rPr>
              <w:t>28</w:t>
            </w:r>
            <w:r>
              <w:rPr>
                <w:rFonts w:hint="eastAsia"/>
                <w:szCs w:val="21"/>
              </w:rPr>
              <w:t>次年会暨学术研讨会</w:t>
            </w:r>
          </w:p>
        </w:tc>
        <w:tc>
          <w:tcPr>
            <w:tcW w:w="1065" w:type="dxa"/>
            <w:vAlign w:val="center"/>
          </w:tcPr>
          <w:p w14:paraId="27CA0933">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省级</w:t>
            </w:r>
          </w:p>
        </w:tc>
        <w:tc>
          <w:tcPr>
            <w:tcW w:w="1065" w:type="dxa"/>
            <w:vAlign w:val="center"/>
          </w:tcPr>
          <w:p w14:paraId="1E3FE4CD">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怀化</w:t>
            </w:r>
          </w:p>
        </w:tc>
        <w:tc>
          <w:tcPr>
            <w:tcW w:w="1066" w:type="dxa"/>
            <w:vAlign w:val="center"/>
          </w:tcPr>
          <w:p w14:paraId="0E5C1226">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202304</w:t>
            </w:r>
          </w:p>
        </w:tc>
        <w:tc>
          <w:tcPr>
            <w:tcW w:w="1066" w:type="dxa"/>
            <w:vAlign w:val="center"/>
          </w:tcPr>
          <w:p w14:paraId="511486B4">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专题研讨</w:t>
            </w:r>
          </w:p>
        </w:tc>
      </w:tr>
      <w:tr w14:paraId="4E6273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664" w:type="dxa"/>
            <w:vAlign w:val="center"/>
          </w:tcPr>
          <w:p w14:paraId="3EF5C178">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7</w:t>
            </w:r>
          </w:p>
        </w:tc>
        <w:tc>
          <w:tcPr>
            <w:tcW w:w="1218" w:type="dxa"/>
            <w:vAlign w:val="center"/>
          </w:tcPr>
          <w:p w14:paraId="3E6689DC">
            <w:pPr>
              <w:widowControl/>
              <w:jc w:val="center"/>
              <w:textAlignment w:val="center"/>
              <w:rPr>
                <w:rFonts w:ascii="Times New Roman" w:hAnsi="Times New Roman" w:cs="Times New Roman" w:eastAsiaTheme="majorEastAsia"/>
                <w:b/>
                <w:bCs/>
                <w:color w:val="FF0000"/>
                <w:szCs w:val="21"/>
              </w:rPr>
            </w:pPr>
            <w:r>
              <w:rPr>
                <w:rFonts w:hint="eastAsia" w:ascii="宋体" w:hAnsi="宋体" w:eastAsia="宋体" w:cs="宋体"/>
                <w:color w:val="000000"/>
                <w:kern w:val="0"/>
                <w:szCs w:val="21"/>
                <w:lang w:bidi="ar"/>
              </w:rPr>
              <w:t>陈静</w:t>
            </w:r>
          </w:p>
        </w:tc>
        <w:tc>
          <w:tcPr>
            <w:tcW w:w="1313" w:type="dxa"/>
            <w:vAlign w:val="center"/>
          </w:tcPr>
          <w:p w14:paraId="3DD5F6E6">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硕士</w:t>
            </w:r>
          </w:p>
        </w:tc>
        <w:tc>
          <w:tcPr>
            <w:tcW w:w="1065" w:type="dxa"/>
          </w:tcPr>
          <w:p w14:paraId="49FCEB60">
            <w:pPr>
              <w:autoSpaceDE w:val="0"/>
              <w:autoSpaceDN w:val="0"/>
              <w:adjustRightInd w:val="0"/>
              <w:snapToGrid w:val="0"/>
              <w:spacing w:line="360" w:lineRule="auto"/>
              <w:jc w:val="left"/>
              <w:rPr>
                <w:rFonts w:ascii="Times New Roman" w:hAnsi="Times New Roman" w:cs="Times New Roman" w:eastAsiaTheme="majorEastAsia"/>
                <w:b/>
                <w:bCs/>
                <w:color w:val="FF0000"/>
                <w:szCs w:val="21"/>
              </w:rPr>
            </w:pPr>
            <w:r>
              <w:rPr>
                <w:rFonts w:hint="eastAsia"/>
                <w:szCs w:val="21"/>
              </w:rPr>
              <w:t>湖南省翻译工作者协会第</w:t>
            </w:r>
            <w:r>
              <w:rPr>
                <w:rFonts w:hint="eastAsia" w:ascii="Times New Roman" w:hAnsi="Times New Roman" w:eastAsia="宋体" w:cs="Times New Roman"/>
                <w:szCs w:val="21"/>
              </w:rPr>
              <w:t>28</w:t>
            </w:r>
            <w:r>
              <w:rPr>
                <w:rFonts w:hint="eastAsia"/>
                <w:szCs w:val="21"/>
              </w:rPr>
              <w:t>次年会暨学术研讨会</w:t>
            </w:r>
          </w:p>
        </w:tc>
        <w:tc>
          <w:tcPr>
            <w:tcW w:w="1065" w:type="dxa"/>
            <w:vAlign w:val="center"/>
          </w:tcPr>
          <w:p w14:paraId="7C44D27B">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省级</w:t>
            </w:r>
          </w:p>
        </w:tc>
        <w:tc>
          <w:tcPr>
            <w:tcW w:w="1065" w:type="dxa"/>
            <w:vAlign w:val="center"/>
          </w:tcPr>
          <w:p w14:paraId="440EB865">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怀化</w:t>
            </w:r>
          </w:p>
        </w:tc>
        <w:tc>
          <w:tcPr>
            <w:tcW w:w="1066" w:type="dxa"/>
            <w:vAlign w:val="center"/>
          </w:tcPr>
          <w:p w14:paraId="51C3DE80">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202304</w:t>
            </w:r>
          </w:p>
        </w:tc>
        <w:tc>
          <w:tcPr>
            <w:tcW w:w="1066" w:type="dxa"/>
            <w:vAlign w:val="center"/>
          </w:tcPr>
          <w:p w14:paraId="12A29948">
            <w:pPr>
              <w:autoSpaceDE w:val="0"/>
              <w:autoSpaceDN w:val="0"/>
              <w:adjustRightInd w:val="0"/>
              <w:snapToGrid w:val="0"/>
              <w:spacing w:line="360" w:lineRule="auto"/>
              <w:jc w:val="center"/>
              <w:rPr>
                <w:rFonts w:ascii="Times New Roman" w:hAnsi="Times New Roman" w:cs="Times New Roman" w:eastAsiaTheme="majorEastAsia"/>
                <w:b/>
                <w:bCs/>
                <w:color w:val="FF0000"/>
                <w:szCs w:val="21"/>
              </w:rPr>
            </w:pPr>
            <w:r>
              <w:rPr>
                <w:rFonts w:ascii="Times New Roman" w:hAnsi="Times New Roman" w:eastAsia="宋体" w:cs="Times New Roman"/>
                <w:color w:val="000000" w:themeColor="text1"/>
                <w:szCs w:val="21"/>
                <w14:textFill>
                  <w14:solidFill>
                    <w14:schemeClr w14:val="tx1"/>
                  </w14:solidFill>
                </w14:textFill>
              </w:rPr>
              <w:t>专题研讨</w:t>
            </w:r>
          </w:p>
        </w:tc>
      </w:tr>
      <w:tr w14:paraId="3E2412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664" w:type="dxa"/>
            <w:vAlign w:val="center"/>
          </w:tcPr>
          <w:p w14:paraId="7428A8C4">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8</w:t>
            </w:r>
          </w:p>
        </w:tc>
        <w:tc>
          <w:tcPr>
            <w:tcW w:w="1218" w:type="dxa"/>
            <w:vAlign w:val="center"/>
          </w:tcPr>
          <w:p w14:paraId="6D8019F8">
            <w:pPr>
              <w:widowControl/>
              <w:jc w:val="center"/>
              <w:textAlignment w:val="center"/>
              <w:rPr>
                <w:rFonts w:ascii="Times New Roman" w:hAnsi="Times New Roman" w:cs="Times New Roman" w:eastAsiaTheme="majorEastAsia"/>
                <w:b/>
                <w:bCs/>
                <w:color w:val="FF0000"/>
                <w:szCs w:val="21"/>
              </w:rPr>
            </w:pPr>
            <w:r>
              <w:rPr>
                <w:rFonts w:hint="eastAsia" w:ascii="宋体" w:hAnsi="宋体" w:eastAsia="宋体" w:cs="宋体"/>
                <w:color w:val="000000"/>
                <w:kern w:val="0"/>
                <w:szCs w:val="21"/>
                <w:lang w:bidi="ar"/>
              </w:rPr>
              <w:t>李娜</w:t>
            </w:r>
          </w:p>
        </w:tc>
        <w:tc>
          <w:tcPr>
            <w:tcW w:w="1313" w:type="dxa"/>
            <w:vAlign w:val="center"/>
          </w:tcPr>
          <w:p w14:paraId="5071E516">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硕士</w:t>
            </w:r>
          </w:p>
        </w:tc>
        <w:tc>
          <w:tcPr>
            <w:tcW w:w="1065" w:type="dxa"/>
            <w:vAlign w:val="center"/>
          </w:tcPr>
          <w:p w14:paraId="24F43E6F">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湖南省语言学会第二十届年会</w:t>
            </w:r>
          </w:p>
        </w:tc>
        <w:tc>
          <w:tcPr>
            <w:tcW w:w="1065" w:type="dxa"/>
            <w:vAlign w:val="center"/>
          </w:tcPr>
          <w:p w14:paraId="7DB625E6">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省级</w:t>
            </w:r>
          </w:p>
        </w:tc>
        <w:tc>
          <w:tcPr>
            <w:tcW w:w="1065" w:type="dxa"/>
            <w:vAlign w:val="center"/>
          </w:tcPr>
          <w:p w14:paraId="71AA65D6">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衡阳</w:t>
            </w:r>
          </w:p>
        </w:tc>
        <w:tc>
          <w:tcPr>
            <w:tcW w:w="1066" w:type="dxa"/>
            <w:vAlign w:val="center"/>
          </w:tcPr>
          <w:p w14:paraId="7203D606">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202311</w:t>
            </w:r>
          </w:p>
        </w:tc>
        <w:tc>
          <w:tcPr>
            <w:tcW w:w="1066" w:type="dxa"/>
            <w:vAlign w:val="center"/>
          </w:tcPr>
          <w:p w14:paraId="70078A8C">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专题研讨</w:t>
            </w:r>
          </w:p>
        </w:tc>
      </w:tr>
      <w:tr w14:paraId="09B7F3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664" w:type="dxa"/>
            <w:vAlign w:val="center"/>
          </w:tcPr>
          <w:p w14:paraId="57B2476A">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9</w:t>
            </w:r>
          </w:p>
        </w:tc>
        <w:tc>
          <w:tcPr>
            <w:tcW w:w="1218" w:type="dxa"/>
            <w:vAlign w:val="center"/>
          </w:tcPr>
          <w:p w14:paraId="71062C05">
            <w:pPr>
              <w:widowControl/>
              <w:jc w:val="center"/>
              <w:textAlignment w:val="center"/>
              <w:rPr>
                <w:rFonts w:ascii="Times New Roman" w:hAnsi="Times New Roman" w:cs="Times New Roman" w:eastAsiaTheme="majorEastAsia"/>
                <w:b/>
                <w:bCs/>
                <w:color w:val="FF0000"/>
                <w:szCs w:val="21"/>
              </w:rPr>
            </w:pPr>
            <w:r>
              <w:rPr>
                <w:rFonts w:hint="eastAsia" w:ascii="宋体" w:hAnsi="宋体" w:eastAsia="宋体" w:cs="宋体"/>
                <w:color w:val="000000"/>
                <w:kern w:val="0"/>
                <w:szCs w:val="21"/>
                <w:lang w:bidi="ar"/>
              </w:rPr>
              <w:t>田凯露</w:t>
            </w:r>
          </w:p>
        </w:tc>
        <w:tc>
          <w:tcPr>
            <w:tcW w:w="1313" w:type="dxa"/>
            <w:vAlign w:val="center"/>
          </w:tcPr>
          <w:p w14:paraId="49510F91">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硕士</w:t>
            </w:r>
          </w:p>
        </w:tc>
        <w:tc>
          <w:tcPr>
            <w:tcW w:w="1065" w:type="dxa"/>
            <w:vAlign w:val="center"/>
          </w:tcPr>
          <w:p w14:paraId="6660CC38">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湖南省语言学会第二十届年会</w:t>
            </w:r>
          </w:p>
        </w:tc>
        <w:tc>
          <w:tcPr>
            <w:tcW w:w="1065" w:type="dxa"/>
            <w:vAlign w:val="center"/>
          </w:tcPr>
          <w:p w14:paraId="664E7FD5">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省级</w:t>
            </w:r>
          </w:p>
        </w:tc>
        <w:tc>
          <w:tcPr>
            <w:tcW w:w="1065" w:type="dxa"/>
            <w:vAlign w:val="center"/>
          </w:tcPr>
          <w:p w14:paraId="018E65DE">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衡阳</w:t>
            </w:r>
          </w:p>
        </w:tc>
        <w:tc>
          <w:tcPr>
            <w:tcW w:w="1066" w:type="dxa"/>
            <w:shd w:val="clear" w:color="auto" w:fill="auto"/>
            <w:vAlign w:val="center"/>
          </w:tcPr>
          <w:p w14:paraId="3B44ABDE">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202311</w:t>
            </w:r>
          </w:p>
        </w:tc>
        <w:tc>
          <w:tcPr>
            <w:tcW w:w="1066" w:type="dxa"/>
            <w:vAlign w:val="center"/>
          </w:tcPr>
          <w:p w14:paraId="3781495E">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专题研讨</w:t>
            </w:r>
          </w:p>
        </w:tc>
      </w:tr>
    </w:tbl>
    <w:p w14:paraId="4D03D61A">
      <w:pPr>
        <w:adjustRightInd w:val="0"/>
        <w:snapToGrid w:val="0"/>
        <w:spacing w:line="360" w:lineRule="auto"/>
        <w:ind w:firstLine="482"/>
        <w:rPr>
          <w:rFonts w:ascii="Times New Roman" w:hAnsi="Times New Roman" w:cs="Times New Roman" w:eastAsiaTheme="majorEastAsia"/>
          <w:b/>
          <w:color w:val="000000"/>
          <w:szCs w:val="21"/>
        </w:rPr>
      </w:pPr>
    </w:p>
    <w:p w14:paraId="7C3D72E9">
      <w:pPr>
        <w:autoSpaceDE w:val="0"/>
        <w:autoSpaceDN w:val="0"/>
        <w:adjustRightInd w:val="0"/>
        <w:snapToGrid w:val="0"/>
        <w:spacing w:line="360" w:lineRule="auto"/>
        <w:jc w:val="left"/>
        <w:outlineLvl w:val="1"/>
        <w:rPr>
          <w:rFonts w:ascii="Times New Roman" w:hAnsi="Times New Roman" w:eastAsia="黑体" w:cs="Times New Roman"/>
          <w:bCs/>
          <w:sz w:val="28"/>
          <w:szCs w:val="28"/>
        </w:rPr>
      </w:pPr>
      <w:r>
        <w:rPr>
          <w:rFonts w:ascii="Times New Roman" w:hAnsi="Times New Roman" w:eastAsia="黑体" w:cs="Times New Roman"/>
          <w:bCs/>
          <w:sz w:val="28"/>
          <w:szCs w:val="28"/>
        </w:rPr>
        <w:t>2.师资队伍</w:t>
      </w:r>
    </w:p>
    <w:p w14:paraId="390133EB">
      <w:pPr>
        <w:adjustRightInd w:val="0"/>
        <w:snapToGrid w:val="0"/>
        <w:spacing w:line="360" w:lineRule="auto"/>
        <w:outlineLvl w:val="2"/>
        <w:rPr>
          <w:rFonts w:ascii="Times New Roman" w:hAnsi="Times New Roman" w:eastAsia="黑体" w:cs="Times New Roman"/>
          <w:sz w:val="24"/>
        </w:rPr>
      </w:pPr>
      <w:r>
        <w:rPr>
          <w:rFonts w:hint="eastAsia" w:ascii="Times New Roman" w:hAnsi="Times New Roman" w:eastAsia="黑体" w:cs="Times New Roman"/>
          <w:b w:val="0"/>
          <w:bCs w:val="0"/>
          <w:sz w:val="24"/>
        </w:rPr>
        <w:t>2.1</w:t>
      </w:r>
      <w:r>
        <w:rPr>
          <w:rFonts w:ascii="Times New Roman" w:hAnsi="Times New Roman" w:eastAsia="黑体" w:cs="Times New Roman"/>
          <w:sz w:val="24"/>
        </w:rPr>
        <w:t>师德师风建设机制与成效</w:t>
      </w:r>
    </w:p>
    <w:p w14:paraId="6C4B728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落实立德树人机制，坚持以德为先，建立师德师风常态化、长效化建设与评价机制，引导教师做</w:t>
      </w:r>
      <w:r>
        <w:rPr>
          <w:rFonts w:hint="eastAsia" w:ascii="宋体" w:hAnsi="宋体" w:eastAsia="宋体" w:cs="宋体"/>
          <w:sz w:val="24"/>
          <w:szCs w:val="24"/>
          <w:lang w:eastAsia="zh-CN"/>
        </w:rPr>
        <w:t>“</w:t>
      </w:r>
      <w:r>
        <w:rPr>
          <w:rFonts w:hint="eastAsia" w:ascii="宋体" w:hAnsi="宋体" w:eastAsia="宋体" w:cs="宋体"/>
          <w:sz w:val="24"/>
          <w:szCs w:val="24"/>
        </w:rPr>
        <w:t>四有好老师</w:t>
      </w:r>
      <w:r>
        <w:rPr>
          <w:rFonts w:hint="eastAsia" w:ascii="宋体" w:hAnsi="宋体" w:eastAsia="宋体" w:cs="宋体"/>
          <w:sz w:val="24"/>
          <w:szCs w:val="24"/>
          <w:lang w:eastAsia="zh-CN"/>
        </w:rPr>
        <w:t>”“</w:t>
      </w:r>
      <w:r>
        <w:rPr>
          <w:rFonts w:hint="eastAsia" w:ascii="宋体" w:hAnsi="宋体" w:eastAsia="宋体" w:cs="宋体"/>
          <w:sz w:val="24"/>
          <w:szCs w:val="24"/>
        </w:rPr>
        <w:t>四个引路人</w:t>
      </w:r>
      <w:r>
        <w:rPr>
          <w:rFonts w:hint="eastAsia" w:ascii="宋体" w:hAnsi="宋体" w:eastAsia="宋体" w:cs="宋体"/>
          <w:sz w:val="24"/>
          <w:szCs w:val="24"/>
          <w:lang w:eastAsia="zh-CN"/>
        </w:rPr>
        <w:t>”</w:t>
      </w:r>
      <w:r>
        <w:rPr>
          <w:rFonts w:hint="eastAsia" w:ascii="宋体" w:hAnsi="宋体" w:eastAsia="宋体" w:cs="宋体"/>
          <w:sz w:val="24"/>
          <w:szCs w:val="24"/>
        </w:rPr>
        <w:t>。加强师德师风考核，营造风清气正的育人环境。在我校2023年教师节表彰中，1人获</w:t>
      </w:r>
      <w:r>
        <w:rPr>
          <w:rFonts w:hint="eastAsia" w:ascii="宋体" w:hAnsi="宋体" w:eastAsia="宋体" w:cs="宋体"/>
          <w:sz w:val="24"/>
          <w:szCs w:val="24"/>
          <w:lang w:eastAsia="zh-CN"/>
        </w:rPr>
        <w:t>“</w:t>
      </w:r>
      <w:r>
        <w:rPr>
          <w:rFonts w:hint="eastAsia" w:ascii="宋体" w:hAnsi="宋体" w:eastAsia="宋体" w:cs="宋体"/>
          <w:sz w:val="24"/>
          <w:szCs w:val="24"/>
        </w:rPr>
        <w:t>教学名师</w:t>
      </w:r>
      <w:r>
        <w:rPr>
          <w:rFonts w:hint="eastAsia" w:ascii="宋体" w:hAnsi="宋体" w:eastAsia="宋体" w:cs="宋体"/>
          <w:sz w:val="24"/>
          <w:szCs w:val="24"/>
          <w:lang w:eastAsia="zh-CN"/>
        </w:rPr>
        <w:t>”</w:t>
      </w:r>
      <w:r>
        <w:rPr>
          <w:rFonts w:hint="eastAsia" w:ascii="宋体" w:hAnsi="宋体" w:eastAsia="宋体" w:cs="宋体"/>
          <w:sz w:val="24"/>
          <w:szCs w:val="24"/>
        </w:rPr>
        <w:t>称号，1人获</w:t>
      </w:r>
      <w:r>
        <w:rPr>
          <w:rFonts w:hint="eastAsia" w:ascii="宋体" w:hAnsi="宋体" w:eastAsia="宋体" w:cs="宋体"/>
          <w:sz w:val="24"/>
          <w:szCs w:val="24"/>
          <w:lang w:eastAsia="zh-CN"/>
        </w:rPr>
        <w:t>“</w:t>
      </w:r>
      <w:r>
        <w:rPr>
          <w:rFonts w:hint="eastAsia" w:ascii="宋体" w:hAnsi="宋体" w:eastAsia="宋体" w:cs="宋体"/>
          <w:sz w:val="24"/>
          <w:szCs w:val="24"/>
        </w:rPr>
        <w:t>教学新秀</w:t>
      </w:r>
      <w:r>
        <w:rPr>
          <w:rFonts w:hint="eastAsia" w:ascii="宋体" w:hAnsi="宋体" w:eastAsia="宋体" w:cs="宋体"/>
          <w:sz w:val="24"/>
          <w:szCs w:val="24"/>
          <w:lang w:eastAsia="zh-CN"/>
        </w:rPr>
        <w:t>”</w:t>
      </w:r>
      <w:r>
        <w:rPr>
          <w:rFonts w:hint="eastAsia" w:ascii="宋体" w:hAnsi="宋体" w:eastAsia="宋体" w:cs="宋体"/>
          <w:sz w:val="24"/>
          <w:szCs w:val="24"/>
        </w:rPr>
        <w:t>称号，1人获评</w:t>
      </w:r>
      <w:r>
        <w:rPr>
          <w:rFonts w:hint="eastAsia" w:ascii="宋体" w:hAnsi="宋体" w:eastAsia="宋体" w:cs="宋体"/>
          <w:sz w:val="24"/>
          <w:szCs w:val="24"/>
          <w:lang w:eastAsia="zh-CN"/>
        </w:rPr>
        <w:t>“</w:t>
      </w:r>
      <w:r>
        <w:rPr>
          <w:rFonts w:hint="eastAsia" w:ascii="宋体" w:hAnsi="宋体" w:eastAsia="宋体" w:cs="宋体"/>
          <w:sz w:val="24"/>
          <w:szCs w:val="24"/>
        </w:rPr>
        <w:t>优秀教育工作者</w:t>
      </w:r>
      <w:r>
        <w:rPr>
          <w:rFonts w:hint="eastAsia" w:ascii="宋体" w:hAnsi="宋体" w:eastAsia="宋体" w:cs="宋体"/>
          <w:sz w:val="24"/>
          <w:szCs w:val="24"/>
          <w:lang w:eastAsia="zh-CN"/>
        </w:rPr>
        <w:t>”</w:t>
      </w:r>
      <w:r>
        <w:rPr>
          <w:rFonts w:hint="eastAsia" w:ascii="宋体" w:hAnsi="宋体" w:eastAsia="宋体" w:cs="宋体"/>
          <w:sz w:val="24"/>
          <w:szCs w:val="24"/>
        </w:rPr>
        <w:t>称号。在2023年度考核中，本学位点多名导师被评为优秀。刘洋老师荣获中南林业科技大学研究生课程思政课堂教学比赛三等奖。</w:t>
      </w:r>
    </w:p>
    <w:p w14:paraId="2E19544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在教学过程中强调社会主义核心价值观引领，强化专业内容与思想政治教育</w:t>
      </w:r>
      <w:r>
        <w:rPr>
          <w:rFonts w:hint="eastAsia" w:ascii="宋体" w:hAnsi="宋体" w:eastAsia="宋体" w:cs="宋体"/>
          <w:sz w:val="24"/>
          <w:szCs w:val="24"/>
          <w:lang w:eastAsia="zh-CN"/>
        </w:rPr>
        <w:t>“</w:t>
      </w:r>
      <w:r>
        <w:rPr>
          <w:rFonts w:hint="eastAsia" w:ascii="宋体" w:hAnsi="宋体" w:eastAsia="宋体" w:cs="宋体"/>
          <w:sz w:val="24"/>
          <w:szCs w:val="24"/>
        </w:rPr>
        <w:t>同向同行</w:t>
      </w:r>
      <w:r>
        <w:rPr>
          <w:rFonts w:hint="eastAsia" w:ascii="宋体" w:hAnsi="宋体" w:eastAsia="宋体" w:cs="宋体"/>
          <w:sz w:val="24"/>
          <w:szCs w:val="24"/>
          <w:lang w:eastAsia="zh-CN"/>
        </w:rPr>
        <w:t>”</w:t>
      </w:r>
      <w:r>
        <w:rPr>
          <w:rFonts w:hint="eastAsia" w:ascii="宋体" w:hAnsi="宋体" w:eastAsia="宋体" w:cs="宋体"/>
          <w:sz w:val="24"/>
          <w:szCs w:val="24"/>
        </w:rPr>
        <w:t>，教师自觉担起学生健康成长指导者和引路人的责任，定期与学生谈心谈话，引导学生思想政治进步，指导学生学业等。</w:t>
      </w:r>
    </w:p>
    <w:p w14:paraId="4C372C9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立足专业，教师为湖南经济社会发展提供语言咨询、语言文字应用管理、翻译和语言使用服务。胡萍教授作为中国语言资源保护工程核心专家组专家，积极参政议政，提交的</w:t>
      </w:r>
      <w:r>
        <w:rPr>
          <w:rFonts w:hint="eastAsia" w:ascii="宋体" w:hAnsi="宋体" w:eastAsia="宋体" w:cs="宋体"/>
          <w:sz w:val="24"/>
          <w:szCs w:val="24"/>
          <w:lang w:eastAsia="zh-CN"/>
        </w:rPr>
        <w:t>“</w:t>
      </w:r>
      <w:r>
        <w:rPr>
          <w:rFonts w:hint="eastAsia" w:ascii="宋体" w:hAnsi="宋体" w:eastAsia="宋体" w:cs="宋体"/>
          <w:sz w:val="24"/>
          <w:szCs w:val="24"/>
        </w:rPr>
        <w:t>关于在湘西南建立首个濒危园文化保护实验区</w:t>
      </w:r>
      <w:r>
        <w:rPr>
          <w:rFonts w:hint="eastAsia" w:ascii="宋体" w:hAnsi="宋体" w:eastAsia="宋体" w:cs="宋体"/>
          <w:sz w:val="24"/>
          <w:szCs w:val="24"/>
          <w:lang w:eastAsia="zh-CN"/>
        </w:rPr>
        <w:t>”</w:t>
      </w:r>
      <w:r>
        <w:rPr>
          <w:rFonts w:hint="eastAsia" w:ascii="宋体" w:hAnsi="宋体" w:eastAsia="宋体" w:cs="宋体"/>
          <w:sz w:val="24"/>
          <w:szCs w:val="24"/>
        </w:rPr>
        <w:t>的建议被致公党省委采纳，并列为重点督办提案；其还承担了中国语言资源博物馆规划工作，为该馆落户湖南立下了功劳。朱月娥、聂品等多次带领学生为我省外事活动提供语言服务、翻译和外事接待工作；李志奇、朱月娥、胡萍、罗桂花、李成静等教师暑期带领学生参加暑期实践，为非遗传承，助力乡村振兴，中国高铁、中国榫卯技艺、茶艺走向世界等贡献力量。</w:t>
      </w:r>
    </w:p>
    <w:p w14:paraId="669E4E2E">
      <w:pPr>
        <w:autoSpaceDE w:val="0"/>
        <w:autoSpaceDN w:val="0"/>
        <w:adjustRightInd w:val="0"/>
        <w:jc w:val="center"/>
        <w:rPr>
          <w:rFonts w:ascii="Times New Roman" w:hAnsi="Times New Roman" w:cs="Times New Roman" w:eastAsiaTheme="majorEastAsia"/>
          <w:b/>
          <w:bCs/>
          <w:color w:val="FF0000"/>
          <w:sz w:val="24"/>
          <w:szCs w:val="24"/>
        </w:rPr>
      </w:pPr>
      <w:r>
        <w:rPr>
          <w:rFonts w:ascii="Times New Roman" w:hAnsi="Times New Roman" w:cs="Times New Roman" w:eastAsiaTheme="majorEastAsia"/>
          <w:b/>
          <w:color w:val="000000"/>
          <w:szCs w:val="21"/>
        </w:rPr>
        <w:t>表</w:t>
      </w:r>
      <w:r>
        <w:rPr>
          <w:rFonts w:hint="eastAsia" w:ascii="Times New Roman" w:hAnsi="Times New Roman" w:cs="Times New Roman" w:eastAsiaTheme="majorEastAsia"/>
          <w:b/>
          <w:color w:val="000000"/>
          <w:szCs w:val="21"/>
          <w:lang w:val="en-US" w:eastAsia="zh-CN"/>
        </w:rPr>
        <w:t>4</w:t>
      </w:r>
      <w:r>
        <w:rPr>
          <w:rFonts w:ascii="Times New Roman" w:hAnsi="Times New Roman" w:cs="Times New Roman" w:eastAsiaTheme="majorEastAsia"/>
          <w:b/>
          <w:color w:val="000000"/>
          <w:szCs w:val="21"/>
        </w:rPr>
        <w:t xml:space="preserve"> 教师获得荣誉情况</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3692"/>
        <w:gridCol w:w="1742"/>
        <w:gridCol w:w="2286"/>
      </w:tblGrid>
      <w:tr w14:paraId="6A4421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tcPr>
          <w:p w14:paraId="0B6A68BA">
            <w:pPr>
              <w:autoSpaceDE w:val="0"/>
              <w:autoSpaceDN w:val="0"/>
              <w:adjustRightInd w:val="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序号</w:t>
            </w:r>
          </w:p>
        </w:tc>
        <w:tc>
          <w:tcPr>
            <w:tcW w:w="3692" w:type="dxa"/>
            <w:vAlign w:val="center"/>
          </w:tcPr>
          <w:p w14:paraId="65EBF6FE">
            <w:pPr>
              <w:ind w:firstLine="1265" w:firstLineChars="600"/>
              <w:rPr>
                <w:rFonts w:ascii="Times New Roman" w:hAnsi="Times New Roman" w:cs="Times New Roman" w:eastAsiaTheme="majorEastAsia"/>
                <w:b/>
                <w:bCs/>
                <w:szCs w:val="21"/>
              </w:rPr>
            </w:pPr>
            <w:r>
              <w:rPr>
                <w:rFonts w:ascii="Times New Roman" w:hAnsi="Times New Roman" w:cs="Times New Roman" w:eastAsiaTheme="majorEastAsia"/>
                <w:b/>
                <w:bCs/>
                <w:szCs w:val="21"/>
              </w:rPr>
              <w:t>荣誉表彰</w:t>
            </w:r>
          </w:p>
        </w:tc>
        <w:tc>
          <w:tcPr>
            <w:tcW w:w="1742" w:type="dxa"/>
            <w:vAlign w:val="center"/>
          </w:tcPr>
          <w:p w14:paraId="400547A5">
            <w:pPr>
              <w:ind w:firstLine="422" w:firstLineChars="200"/>
              <w:rPr>
                <w:rFonts w:ascii="Times New Roman" w:hAnsi="Times New Roman" w:cs="Times New Roman" w:eastAsiaTheme="majorEastAsia"/>
                <w:b/>
                <w:bCs/>
                <w:szCs w:val="21"/>
              </w:rPr>
            </w:pPr>
            <w:r>
              <w:rPr>
                <w:rFonts w:ascii="Times New Roman" w:hAnsi="Times New Roman" w:cs="Times New Roman" w:eastAsiaTheme="majorEastAsia"/>
                <w:b/>
                <w:bCs/>
                <w:szCs w:val="21"/>
              </w:rPr>
              <w:t>获得者</w:t>
            </w:r>
          </w:p>
        </w:tc>
        <w:tc>
          <w:tcPr>
            <w:tcW w:w="2286" w:type="dxa"/>
          </w:tcPr>
          <w:p w14:paraId="2157B254">
            <w:pPr>
              <w:autoSpaceDE w:val="0"/>
              <w:autoSpaceDN w:val="0"/>
              <w:adjustRightInd w:val="0"/>
              <w:ind w:firstLine="211" w:firstLineChars="100"/>
              <w:rPr>
                <w:rFonts w:ascii="Times New Roman" w:hAnsi="Times New Roman" w:cs="Times New Roman" w:eastAsiaTheme="majorEastAsia"/>
                <w:b/>
                <w:bCs/>
                <w:szCs w:val="21"/>
              </w:rPr>
            </w:pPr>
            <w:r>
              <w:rPr>
                <w:rFonts w:ascii="Times New Roman" w:hAnsi="Times New Roman" w:cs="Times New Roman" w:eastAsiaTheme="majorEastAsia"/>
                <w:b/>
                <w:bCs/>
                <w:szCs w:val="21"/>
              </w:rPr>
              <w:t>授予单位</w:t>
            </w:r>
          </w:p>
        </w:tc>
      </w:tr>
      <w:tr w14:paraId="09B1D9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22DDD9B2">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3692" w:type="dxa"/>
            <w:vAlign w:val="center"/>
          </w:tcPr>
          <w:p w14:paraId="444A9F15">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教学名师</w:t>
            </w:r>
          </w:p>
        </w:tc>
        <w:tc>
          <w:tcPr>
            <w:tcW w:w="1742" w:type="dxa"/>
            <w:vAlign w:val="center"/>
          </w:tcPr>
          <w:p w14:paraId="4D9B7421">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李广践</w:t>
            </w:r>
          </w:p>
        </w:tc>
        <w:tc>
          <w:tcPr>
            <w:tcW w:w="2286" w:type="dxa"/>
            <w:vAlign w:val="center"/>
          </w:tcPr>
          <w:p w14:paraId="35A3264C">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中南林业科技大学</w:t>
            </w:r>
          </w:p>
        </w:tc>
      </w:tr>
      <w:tr w14:paraId="459305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510C8FCB">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3692" w:type="dxa"/>
            <w:vAlign w:val="center"/>
          </w:tcPr>
          <w:p w14:paraId="6160DC45">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教学新秀</w:t>
            </w:r>
          </w:p>
        </w:tc>
        <w:tc>
          <w:tcPr>
            <w:tcW w:w="1742" w:type="dxa"/>
            <w:vAlign w:val="center"/>
          </w:tcPr>
          <w:p w14:paraId="6BC601D4">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李成静</w:t>
            </w:r>
          </w:p>
        </w:tc>
        <w:tc>
          <w:tcPr>
            <w:tcW w:w="2286" w:type="dxa"/>
            <w:vAlign w:val="center"/>
          </w:tcPr>
          <w:p w14:paraId="36CEBC96">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中南林业科技大学</w:t>
            </w:r>
          </w:p>
        </w:tc>
      </w:tr>
      <w:tr w14:paraId="4BFD7D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7C53B557">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3692" w:type="dxa"/>
            <w:vAlign w:val="center"/>
          </w:tcPr>
          <w:p w14:paraId="60B1D23F">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优秀教育工作者</w:t>
            </w:r>
          </w:p>
        </w:tc>
        <w:tc>
          <w:tcPr>
            <w:tcW w:w="1742" w:type="dxa"/>
            <w:vAlign w:val="center"/>
          </w:tcPr>
          <w:p w14:paraId="6329743C">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王润华</w:t>
            </w:r>
          </w:p>
        </w:tc>
        <w:tc>
          <w:tcPr>
            <w:tcW w:w="2286" w:type="dxa"/>
            <w:vAlign w:val="center"/>
          </w:tcPr>
          <w:p w14:paraId="27DE8992">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中南林业科技大学</w:t>
            </w:r>
          </w:p>
        </w:tc>
      </w:tr>
      <w:tr w14:paraId="55EB95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731810AD">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w:t>
            </w:r>
          </w:p>
        </w:tc>
        <w:tc>
          <w:tcPr>
            <w:tcW w:w="3692" w:type="dxa"/>
            <w:vAlign w:val="center"/>
          </w:tcPr>
          <w:p w14:paraId="4288DC3A">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优秀党务工作者</w:t>
            </w:r>
          </w:p>
        </w:tc>
        <w:tc>
          <w:tcPr>
            <w:tcW w:w="1742" w:type="dxa"/>
            <w:vAlign w:val="center"/>
          </w:tcPr>
          <w:p w14:paraId="138A49D0">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戴可可</w:t>
            </w:r>
          </w:p>
        </w:tc>
        <w:tc>
          <w:tcPr>
            <w:tcW w:w="2286" w:type="dxa"/>
            <w:vAlign w:val="center"/>
          </w:tcPr>
          <w:p w14:paraId="3601485B">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中南林业科技大学</w:t>
            </w:r>
          </w:p>
        </w:tc>
      </w:tr>
      <w:tr w14:paraId="382F8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691AE99B">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w:t>
            </w:r>
          </w:p>
        </w:tc>
        <w:tc>
          <w:tcPr>
            <w:tcW w:w="3692" w:type="dxa"/>
            <w:vAlign w:val="center"/>
          </w:tcPr>
          <w:p w14:paraId="01F42325">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研究生课程思政课堂教学比赛三等奖</w:t>
            </w:r>
          </w:p>
        </w:tc>
        <w:tc>
          <w:tcPr>
            <w:tcW w:w="1742" w:type="dxa"/>
            <w:vAlign w:val="center"/>
          </w:tcPr>
          <w:p w14:paraId="4A819204">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刘洋</w:t>
            </w:r>
          </w:p>
        </w:tc>
        <w:tc>
          <w:tcPr>
            <w:tcW w:w="2286" w:type="dxa"/>
            <w:vAlign w:val="center"/>
          </w:tcPr>
          <w:p w14:paraId="1EE2F105">
            <w:pPr>
              <w:autoSpaceDE w:val="0"/>
              <w:autoSpaceDN w:val="0"/>
              <w:adjustRightIn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中南林业科技大学</w:t>
            </w:r>
          </w:p>
        </w:tc>
      </w:tr>
    </w:tbl>
    <w:p w14:paraId="5B01E3DA">
      <w:pPr>
        <w:autoSpaceDE w:val="0"/>
        <w:autoSpaceDN w:val="0"/>
        <w:adjustRightInd w:val="0"/>
        <w:snapToGrid w:val="0"/>
        <w:spacing w:line="360" w:lineRule="auto"/>
        <w:ind w:firstLine="482"/>
        <w:jc w:val="left"/>
        <w:rPr>
          <w:rFonts w:ascii="Times New Roman" w:hAnsi="Times New Roman" w:cs="Times New Roman" w:eastAsiaTheme="majorEastAsia"/>
          <w:b/>
          <w:bCs/>
          <w:color w:val="FF0000"/>
          <w:sz w:val="24"/>
          <w:szCs w:val="24"/>
        </w:rPr>
      </w:pPr>
    </w:p>
    <w:p w14:paraId="554C6FB8">
      <w:pPr>
        <w:adjustRightInd w:val="0"/>
        <w:snapToGrid w:val="0"/>
        <w:spacing w:line="360" w:lineRule="auto"/>
        <w:outlineLvl w:val="2"/>
        <w:rPr>
          <w:rFonts w:ascii="Times New Roman" w:hAnsi="Times New Roman" w:eastAsia="黑体" w:cs="Times New Roman"/>
          <w:sz w:val="24"/>
        </w:rPr>
      </w:pPr>
      <w:r>
        <w:rPr>
          <w:rFonts w:ascii="Times New Roman" w:hAnsi="Times New Roman" w:eastAsia="黑体" w:cs="Times New Roman"/>
          <w:b w:val="0"/>
          <w:bCs w:val="0"/>
          <w:sz w:val="24"/>
        </w:rPr>
        <w:t>2.2</w:t>
      </w:r>
      <w:r>
        <w:rPr>
          <w:rFonts w:ascii="Times New Roman" w:hAnsi="Times New Roman" w:eastAsia="黑体" w:cs="Times New Roman"/>
          <w:sz w:val="24"/>
        </w:rPr>
        <w:t xml:space="preserve"> 师资队伍结构</w:t>
      </w:r>
    </w:p>
    <w:p w14:paraId="5D88E786">
      <w:pPr>
        <w:adjustRightInd w:val="0"/>
        <w:snapToGrid w:val="0"/>
        <w:spacing w:line="360" w:lineRule="auto"/>
        <w:ind w:firstLine="480" w:firstLineChars="20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本学位点拥有硕士生导师12人，其中</w:t>
      </w:r>
      <w:r>
        <w:rPr>
          <w:rFonts w:hint="eastAsia" w:ascii="Times New Roman" w:hAnsi="Times New Roman" w:cs="Times New Roman" w:eastAsiaTheme="majorEastAsia"/>
          <w:sz w:val="24"/>
          <w:szCs w:val="24"/>
          <w:lang w:eastAsia="zh-CN"/>
        </w:rPr>
        <w:t>外国语言学及应用语言学</w:t>
      </w:r>
      <w:r>
        <w:rPr>
          <w:rFonts w:hint="eastAsia" w:ascii="Times New Roman" w:hAnsi="Times New Roman" w:cs="Times New Roman" w:eastAsiaTheme="majorEastAsia"/>
          <w:sz w:val="24"/>
          <w:szCs w:val="24"/>
        </w:rPr>
        <w:t>方向5人，翻译学方向3人，</w:t>
      </w:r>
      <w:r>
        <w:rPr>
          <w:rFonts w:hint="eastAsia" w:ascii="Times New Roman" w:hAnsi="Times New Roman" w:cs="Times New Roman" w:eastAsiaTheme="majorEastAsia"/>
          <w:sz w:val="24"/>
          <w:szCs w:val="24"/>
          <w:lang w:eastAsia="zh-CN"/>
        </w:rPr>
        <w:t>国别与区域研究</w:t>
      </w:r>
      <w:r>
        <w:rPr>
          <w:rFonts w:hint="eastAsia" w:ascii="Times New Roman" w:hAnsi="Times New Roman" w:cs="Times New Roman" w:eastAsiaTheme="majorEastAsia"/>
          <w:sz w:val="24"/>
          <w:szCs w:val="24"/>
        </w:rPr>
        <w:t>方向4人，硕士生导师中有教授4人，副教授7人，副高级及以上职称导师比例为79%。师生比例为20:32（1:1.6）。</w:t>
      </w:r>
    </w:p>
    <w:p w14:paraId="0BBA6B0F">
      <w:pPr>
        <w:autoSpaceDE w:val="0"/>
        <w:autoSpaceDN w:val="0"/>
        <w:adjustRightInd w:val="0"/>
        <w:snapToGrid w:val="0"/>
        <w:ind w:firstLine="482"/>
        <w:jc w:val="center"/>
        <w:rPr>
          <w:rFonts w:ascii="Times New Roman" w:hAnsi="Times New Roman" w:cs="Times New Roman" w:eastAsiaTheme="majorEastAsia"/>
          <w:b/>
          <w:color w:val="000000"/>
          <w:szCs w:val="21"/>
        </w:rPr>
      </w:pPr>
    </w:p>
    <w:p w14:paraId="569A37A9">
      <w:pPr>
        <w:autoSpaceDE w:val="0"/>
        <w:autoSpaceDN w:val="0"/>
        <w:adjustRightInd w:val="0"/>
        <w:snapToGrid w:val="0"/>
        <w:jc w:val="center"/>
        <w:rPr>
          <w:rFonts w:ascii="Times New Roman" w:hAnsi="Times New Roman" w:cs="Times New Roman" w:eastAsiaTheme="majorEastAsia"/>
          <w:b/>
          <w:bCs/>
          <w:color w:val="FF0000"/>
          <w:sz w:val="24"/>
          <w:szCs w:val="24"/>
        </w:rPr>
      </w:pPr>
      <w:r>
        <w:rPr>
          <w:rFonts w:ascii="Times New Roman" w:hAnsi="Times New Roman" w:cs="Times New Roman" w:eastAsiaTheme="majorEastAsia"/>
          <w:b/>
          <w:color w:val="000000"/>
          <w:szCs w:val="21"/>
        </w:rPr>
        <w:t>表</w:t>
      </w:r>
      <w:r>
        <w:rPr>
          <w:rFonts w:hint="eastAsia" w:ascii="Times New Roman" w:hAnsi="Times New Roman" w:cs="Times New Roman" w:eastAsiaTheme="majorEastAsia"/>
          <w:b/>
          <w:color w:val="000000"/>
          <w:szCs w:val="21"/>
          <w:lang w:val="en-US" w:eastAsia="zh-CN"/>
        </w:rPr>
        <w:t>5</w:t>
      </w:r>
      <w:r>
        <w:rPr>
          <w:rFonts w:hint="eastAsia" w:ascii="Times New Roman" w:hAnsi="Times New Roman" w:cs="Times New Roman" w:eastAsiaTheme="majorEastAsia"/>
          <w:b/>
          <w:color w:val="000000"/>
          <w:szCs w:val="21"/>
        </w:rPr>
        <w:t xml:space="preserve"> </w:t>
      </w:r>
      <w:r>
        <w:rPr>
          <w:rFonts w:ascii="Times New Roman" w:hAnsi="Times New Roman" w:cs="Times New Roman" w:eastAsiaTheme="majorEastAsia"/>
          <w:b/>
          <w:color w:val="000000"/>
          <w:szCs w:val="21"/>
        </w:rPr>
        <w:t>师资队伍结构表</w:t>
      </w:r>
    </w:p>
    <w:tbl>
      <w:tblPr>
        <w:tblStyle w:val="8"/>
        <w:tblpPr w:leftFromText="180" w:rightFromText="180" w:vertAnchor="text" w:horzAnchor="page" w:tblpX="1829" w:tblpY="292"/>
        <w:tblOverlap w:val="never"/>
        <w:tblW w:w="8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3"/>
        <w:gridCol w:w="850"/>
        <w:gridCol w:w="1276"/>
        <w:gridCol w:w="1134"/>
        <w:gridCol w:w="1418"/>
        <w:gridCol w:w="992"/>
        <w:gridCol w:w="1134"/>
      </w:tblGrid>
      <w:tr w14:paraId="0908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03" w:type="dxa"/>
            <w:vMerge w:val="restart"/>
          </w:tcPr>
          <w:p w14:paraId="27349B30">
            <w:pPr>
              <w:autoSpaceDE w:val="0"/>
              <w:autoSpaceDN w:val="0"/>
              <w:adjustRightInd w:val="0"/>
              <w:ind w:firstLine="482"/>
              <w:jc w:val="center"/>
              <w:rPr>
                <w:rFonts w:ascii="Times New Roman" w:hAnsi="Times New Roman" w:cs="Times New Roman" w:eastAsiaTheme="majorEastAsia"/>
                <w:b/>
                <w:bCs/>
                <w:szCs w:val="21"/>
              </w:rPr>
            </w:pPr>
          </w:p>
          <w:p w14:paraId="3E76963C">
            <w:pPr>
              <w:autoSpaceDE w:val="0"/>
              <w:autoSpaceDN w:val="0"/>
              <w:adjustRightInd w:val="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专业技术职务级别</w:t>
            </w:r>
          </w:p>
        </w:tc>
        <w:tc>
          <w:tcPr>
            <w:tcW w:w="850" w:type="dxa"/>
            <w:vMerge w:val="restart"/>
          </w:tcPr>
          <w:p w14:paraId="2227ED0E">
            <w:pPr>
              <w:autoSpaceDE w:val="0"/>
              <w:autoSpaceDN w:val="0"/>
              <w:adjustRightInd w:val="0"/>
              <w:ind w:firstLine="482"/>
              <w:jc w:val="center"/>
              <w:rPr>
                <w:rFonts w:ascii="Times New Roman" w:hAnsi="Times New Roman" w:cs="Times New Roman" w:eastAsiaTheme="majorEastAsia"/>
                <w:b/>
                <w:bCs/>
                <w:szCs w:val="21"/>
              </w:rPr>
            </w:pPr>
          </w:p>
          <w:p w14:paraId="1FA62DE8">
            <w:pPr>
              <w:autoSpaceDE w:val="0"/>
              <w:autoSpaceDN w:val="0"/>
              <w:adjustRightInd w:val="0"/>
              <w:rPr>
                <w:rFonts w:ascii="Times New Roman" w:hAnsi="Times New Roman" w:cs="Times New Roman" w:eastAsiaTheme="majorEastAsia"/>
                <w:b/>
                <w:bCs/>
                <w:szCs w:val="21"/>
              </w:rPr>
            </w:pPr>
            <w:r>
              <w:rPr>
                <w:rFonts w:ascii="Times New Roman" w:hAnsi="Times New Roman" w:cs="Times New Roman" w:eastAsiaTheme="majorEastAsia"/>
                <w:b/>
                <w:bCs/>
                <w:szCs w:val="21"/>
              </w:rPr>
              <w:t>合计</w:t>
            </w:r>
          </w:p>
        </w:tc>
        <w:tc>
          <w:tcPr>
            <w:tcW w:w="4820" w:type="dxa"/>
            <w:gridSpan w:val="4"/>
          </w:tcPr>
          <w:p w14:paraId="5DAD1543">
            <w:pPr>
              <w:autoSpaceDE w:val="0"/>
              <w:autoSpaceDN w:val="0"/>
              <w:adjustRightInd w:val="0"/>
              <w:ind w:firstLine="482"/>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年龄结构</w:t>
            </w:r>
          </w:p>
        </w:tc>
        <w:tc>
          <w:tcPr>
            <w:tcW w:w="1134" w:type="dxa"/>
            <w:vMerge w:val="restart"/>
          </w:tcPr>
          <w:p w14:paraId="09D1665C">
            <w:pPr>
              <w:pStyle w:val="16"/>
              <w:autoSpaceDE w:val="0"/>
              <w:autoSpaceDN w:val="0"/>
              <w:snapToGrid w:val="0"/>
              <w:spacing w:before="0" w:line="360" w:lineRule="auto"/>
              <w:ind w:left="0" w:firstLine="360"/>
              <w:jc w:val="left"/>
              <w:rPr>
                <w:rFonts w:ascii="Times New Roman" w:hAnsi="Times New Roman" w:cs="Times New Roman"/>
                <w:sz w:val="18"/>
              </w:rPr>
            </w:pPr>
          </w:p>
          <w:p w14:paraId="10D933A0">
            <w:pPr>
              <w:pStyle w:val="16"/>
              <w:autoSpaceDE w:val="0"/>
              <w:autoSpaceDN w:val="0"/>
              <w:snapToGrid w:val="0"/>
              <w:spacing w:before="0" w:line="360" w:lineRule="auto"/>
              <w:ind w:left="94" w:right="62"/>
              <w:jc w:val="left"/>
              <w:rPr>
                <w:rFonts w:ascii="Times New Roman" w:hAnsi="Times New Roman" w:cs="Times New Roman"/>
                <w:sz w:val="24"/>
              </w:rPr>
            </w:pPr>
            <w:r>
              <w:rPr>
                <w:rFonts w:ascii="Times New Roman" w:hAnsi="Times New Roman" w:cs="Times New Roman" w:eastAsiaTheme="majorEastAsia"/>
                <w:b/>
                <w:bCs/>
                <w:szCs w:val="21"/>
              </w:rPr>
              <w:t>具有博士学位人数</w:t>
            </w:r>
          </w:p>
        </w:tc>
      </w:tr>
      <w:tr w14:paraId="0C60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1403" w:type="dxa"/>
            <w:vMerge w:val="continue"/>
          </w:tcPr>
          <w:p w14:paraId="1DEED556">
            <w:pPr>
              <w:autoSpaceDE w:val="0"/>
              <w:autoSpaceDN w:val="0"/>
              <w:adjustRightInd w:val="0"/>
              <w:ind w:firstLine="482"/>
              <w:jc w:val="center"/>
              <w:rPr>
                <w:rFonts w:ascii="Times New Roman" w:hAnsi="Times New Roman" w:cs="Times New Roman" w:eastAsiaTheme="majorEastAsia"/>
                <w:b/>
                <w:bCs/>
                <w:szCs w:val="21"/>
              </w:rPr>
            </w:pPr>
          </w:p>
        </w:tc>
        <w:tc>
          <w:tcPr>
            <w:tcW w:w="850" w:type="dxa"/>
            <w:vMerge w:val="continue"/>
          </w:tcPr>
          <w:p w14:paraId="745970A3">
            <w:pPr>
              <w:autoSpaceDE w:val="0"/>
              <w:autoSpaceDN w:val="0"/>
              <w:adjustRightInd w:val="0"/>
              <w:ind w:firstLine="482"/>
              <w:jc w:val="center"/>
              <w:rPr>
                <w:rFonts w:ascii="Times New Roman" w:hAnsi="Times New Roman" w:cs="Times New Roman" w:eastAsiaTheme="majorEastAsia"/>
                <w:b/>
                <w:bCs/>
                <w:szCs w:val="21"/>
              </w:rPr>
            </w:pPr>
          </w:p>
        </w:tc>
        <w:tc>
          <w:tcPr>
            <w:tcW w:w="1276" w:type="dxa"/>
          </w:tcPr>
          <w:p w14:paraId="25486702">
            <w:pPr>
              <w:autoSpaceDE w:val="0"/>
              <w:autoSpaceDN w:val="0"/>
              <w:adjustRightInd w:val="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35岁及以下</w:t>
            </w:r>
          </w:p>
        </w:tc>
        <w:tc>
          <w:tcPr>
            <w:tcW w:w="1134" w:type="dxa"/>
          </w:tcPr>
          <w:p w14:paraId="4F847FEA">
            <w:pPr>
              <w:autoSpaceDE w:val="0"/>
              <w:autoSpaceDN w:val="0"/>
              <w:adjustRightInd w:val="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36-45岁</w:t>
            </w:r>
          </w:p>
        </w:tc>
        <w:tc>
          <w:tcPr>
            <w:tcW w:w="1418" w:type="dxa"/>
          </w:tcPr>
          <w:p w14:paraId="60D0BC5F">
            <w:pPr>
              <w:autoSpaceDE w:val="0"/>
              <w:autoSpaceDN w:val="0"/>
              <w:adjustRightInd w:val="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46-60岁</w:t>
            </w:r>
          </w:p>
        </w:tc>
        <w:tc>
          <w:tcPr>
            <w:tcW w:w="992" w:type="dxa"/>
          </w:tcPr>
          <w:p w14:paraId="09A91D3E">
            <w:pPr>
              <w:autoSpaceDE w:val="0"/>
              <w:autoSpaceDN w:val="0"/>
              <w:adjustRightInd w:val="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61岁及</w:t>
            </w:r>
          </w:p>
          <w:p w14:paraId="1410A241">
            <w:pPr>
              <w:autoSpaceDE w:val="0"/>
              <w:autoSpaceDN w:val="0"/>
              <w:adjustRightInd w:val="0"/>
              <w:jc w:val="center"/>
              <w:rPr>
                <w:rFonts w:ascii="Times New Roman" w:hAnsi="Times New Roman" w:cs="Times New Roman" w:eastAsiaTheme="majorEastAsia"/>
                <w:b/>
                <w:bCs/>
                <w:szCs w:val="21"/>
              </w:rPr>
            </w:pPr>
            <w:r>
              <w:rPr>
                <w:rFonts w:ascii="Times New Roman" w:hAnsi="Times New Roman" w:cs="Times New Roman" w:eastAsiaTheme="majorEastAsia"/>
                <w:b/>
                <w:bCs/>
                <w:szCs w:val="21"/>
              </w:rPr>
              <w:t>以上</w:t>
            </w:r>
          </w:p>
        </w:tc>
        <w:tc>
          <w:tcPr>
            <w:tcW w:w="1134" w:type="dxa"/>
            <w:vMerge w:val="continue"/>
          </w:tcPr>
          <w:p w14:paraId="25396118">
            <w:pPr>
              <w:autoSpaceDE w:val="0"/>
              <w:autoSpaceDN w:val="0"/>
              <w:snapToGrid w:val="0"/>
              <w:spacing w:line="360" w:lineRule="auto"/>
              <w:ind w:firstLine="40"/>
              <w:rPr>
                <w:rFonts w:ascii="Times New Roman" w:hAnsi="Times New Roman" w:cs="Times New Roman"/>
                <w:sz w:val="2"/>
                <w:szCs w:val="2"/>
              </w:rPr>
            </w:pPr>
          </w:p>
        </w:tc>
      </w:tr>
      <w:tr w14:paraId="3668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03" w:type="dxa"/>
            <w:vAlign w:val="center"/>
          </w:tcPr>
          <w:p w14:paraId="14878735">
            <w:pPr>
              <w:pStyle w:val="16"/>
              <w:autoSpaceDE w:val="0"/>
              <w:autoSpaceDN w:val="0"/>
              <w:snapToGrid w:val="0"/>
              <w:spacing w:before="0" w:line="360" w:lineRule="auto"/>
              <w:ind w:left="321" w:right="299"/>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正高级</w:t>
            </w:r>
          </w:p>
        </w:tc>
        <w:tc>
          <w:tcPr>
            <w:tcW w:w="850" w:type="dxa"/>
            <w:vAlign w:val="center"/>
          </w:tcPr>
          <w:p w14:paraId="3D629241">
            <w:pPr>
              <w:pStyle w:val="16"/>
              <w:autoSpaceDE w:val="0"/>
              <w:autoSpaceDN w:val="0"/>
              <w:snapToGrid w:val="0"/>
              <w:spacing w:before="0" w:line="360" w:lineRule="auto"/>
              <w:ind w:left="291" w:right="263"/>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w:t>
            </w:r>
          </w:p>
        </w:tc>
        <w:tc>
          <w:tcPr>
            <w:tcW w:w="1276" w:type="dxa"/>
            <w:vAlign w:val="center"/>
          </w:tcPr>
          <w:p w14:paraId="5624B086">
            <w:pPr>
              <w:pStyle w:val="16"/>
              <w:autoSpaceDE w:val="0"/>
              <w:autoSpaceDN w:val="0"/>
              <w:snapToGrid w:val="0"/>
              <w:spacing w:before="0"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1134" w:type="dxa"/>
            <w:vAlign w:val="center"/>
          </w:tcPr>
          <w:p w14:paraId="7976732E">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1418" w:type="dxa"/>
            <w:vAlign w:val="center"/>
          </w:tcPr>
          <w:p w14:paraId="47560CE8">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w:t>
            </w:r>
          </w:p>
        </w:tc>
        <w:tc>
          <w:tcPr>
            <w:tcW w:w="992" w:type="dxa"/>
            <w:vAlign w:val="center"/>
          </w:tcPr>
          <w:p w14:paraId="38F4EC38">
            <w:pPr>
              <w:pStyle w:val="16"/>
              <w:autoSpaceDE w:val="0"/>
              <w:autoSpaceDN w:val="0"/>
              <w:snapToGrid w:val="0"/>
              <w:spacing w:before="0" w:line="360" w:lineRule="auto"/>
              <w:ind w:left="29"/>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1134" w:type="dxa"/>
            <w:vAlign w:val="center"/>
          </w:tcPr>
          <w:p w14:paraId="40E154DC">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w:t>
            </w:r>
          </w:p>
        </w:tc>
      </w:tr>
      <w:tr w14:paraId="429F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403" w:type="dxa"/>
            <w:vAlign w:val="center"/>
          </w:tcPr>
          <w:p w14:paraId="1F0064C1">
            <w:pPr>
              <w:pStyle w:val="16"/>
              <w:autoSpaceDE w:val="0"/>
              <w:autoSpaceDN w:val="0"/>
              <w:snapToGrid w:val="0"/>
              <w:spacing w:before="0" w:line="360" w:lineRule="auto"/>
              <w:ind w:left="321" w:right="299"/>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副高级</w:t>
            </w:r>
          </w:p>
        </w:tc>
        <w:tc>
          <w:tcPr>
            <w:tcW w:w="850" w:type="dxa"/>
            <w:vAlign w:val="center"/>
          </w:tcPr>
          <w:p w14:paraId="4023FA24">
            <w:pPr>
              <w:pStyle w:val="16"/>
              <w:autoSpaceDE w:val="0"/>
              <w:autoSpaceDN w:val="0"/>
              <w:snapToGrid w:val="0"/>
              <w:spacing w:before="0" w:line="360" w:lineRule="auto"/>
              <w:ind w:left="291" w:right="263"/>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18</w:t>
            </w:r>
          </w:p>
        </w:tc>
        <w:tc>
          <w:tcPr>
            <w:tcW w:w="1276" w:type="dxa"/>
            <w:vAlign w:val="center"/>
          </w:tcPr>
          <w:p w14:paraId="76301A13">
            <w:pPr>
              <w:pStyle w:val="16"/>
              <w:autoSpaceDE w:val="0"/>
              <w:autoSpaceDN w:val="0"/>
              <w:snapToGrid w:val="0"/>
              <w:spacing w:before="0"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1134" w:type="dxa"/>
            <w:vAlign w:val="center"/>
          </w:tcPr>
          <w:p w14:paraId="1A851FC0">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9</w:t>
            </w:r>
          </w:p>
        </w:tc>
        <w:tc>
          <w:tcPr>
            <w:tcW w:w="1418" w:type="dxa"/>
            <w:vAlign w:val="center"/>
          </w:tcPr>
          <w:p w14:paraId="6F9131B3">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9</w:t>
            </w:r>
          </w:p>
        </w:tc>
        <w:tc>
          <w:tcPr>
            <w:tcW w:w="992" w:type="dxa"/>
            <w:vAlign w:val="center"/>
          </w:tcPr>
          <w:p w14:paraId="53FF2D8B">
            <w:pPr>
              <w:pStyle w:val="16"/>
              <w:autoSpaceDE w:val="0"/>
              <w:autoSpaceDN w:val="0"/>
              <w:snapToGrid w:val="0"/>
              <w:spacing w:before="0" w:line="360" w:lineRule="auto"/>
              <w:ind w:left="29"/>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1134" w:type="dxa"/>
            <w:vAlign w:val="center"/>
          </w:tcPr>
          <w:p w14:paraId="210AAB0A">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10</w:t>
            </w:r>
          </w:p>
        </w:tc>
      </w:tr>
      <w:tr w14:paraId="5D34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403" w:type="dxa"/>
            <w:vAlign w:val="center"/>
          </w:tcPr>
          <w:p w14:paraId="2C7F170E">
            <w:pPr>
              <w:pStyle w:val="16"/>
              <w:autoSpaceDE w:val="0"/>
              <w:autoSpaceDN w:val="0"/>
              <w:snapToGrid w:val="0"/>
              <w:spacing w:before="0" w:line="360" w:lineRule="auto"/>
              <w:ind w:left="321" w:right="299"/>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中级</w:t>
            </w:r>
          </w:p>
        </w:tc>
        <w:tc>
          <w:tcPr>
            <w:tcW w:w="850" w:type="dxa"/>
            <w:vAlign w:val="center"/>
          </w:tcPr>
          <w:p w14:paraId="7CD32095">
            <w:pPr>
              <w:pStyle w:val="16"/>
              <w:autoSpaceDE w:val="0"/>
              <w:autoSpaceDN w:val="0"/>
              <w:snapToGrid w:val="0"/>
              <w:spacing w:before="0"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c>
          <w:tcPr>
            <w:tcW w:w="1276" w:type="dxa"/>
            <w:vAlign w:val="center"/>
          </w:tcPr>
          <w:p w14:paraId="1F1397E0">
            <w:pPr>
              <w:pStyle w:val="16"/>
              <w:autoSpaceDE w:val="0"/>
              <w:autoSpaceDN w:val="0"/>
              <w:snapToGrid w:val="0"/>
              <w:spacing w:before="0"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p>
        </w:tc>
        <w:tc>
          <w:tcPr>
            <w:tcW w:w="1134" w:type="dxa"/>
            <w:vAlign w:val="center"/>
          </w:tcPr>
          <w:p w14:paraId="6A32BBDC">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w:t>
            </w:r>
          </w:p>
        </w:tc>
        <w:tc>
          <w:tcPr>
            <w:tcW w:w="1418" w:type="dxa"/>
            <w:vAlign w:val="center"/>
          </w:tcPr>
          <w:p w14:paraId="1C2C65A4">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p>
        </w:tc>
        <w:tc>
          <w:tcPr>
            <w:tcW w:w="992" w:type="dxa"/>
            <w:vAlign w:val="center"/>
          </w:tcPr>
          <w:p w14:paraId="6407522D">
            <w:pPr>
              <w:pStyle w:val="16"/>
              <w:autoSpaceDE w:val="0"/>
              <w:autoSpaceDN w:val="0"/>
              <w:snapToGrid w:val="0"/>
              <w:spacing w:before="0" w:line="360" w:lineRule="auto"/>
              <w:ind w:left="29"/>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1134" w:type="dxa"/>
            <w:vAlign w:val="center"/>
          </w:tcPr>
          <w:p w14:paraId="520C55B6">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w:t>
            </w:r>
          </w:p>
        </w:tc>
      </w:tr>
      <w:tr w14:paraId="2F93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403" w:type="dxa"/>
            <w:vAlign w:val="center"/>
          </w:tcPr>
          <w:p w14:paraId="2B050C53">
            <w:pPr>
              <w:pStyle w:val="16"/>
              <w:autoSpaceDE w:val="0"/>
              <w:autoSpaceDN w:val="0"/>
              <w:snapToGrid w:val="0"/>
              <w:spacing w:before="0" w:line="360" w:lineRule="auto"/>
              <w:ind w:left="321" w:right="299"/>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总计</w:t>
            </w:r>
          </w:p>
        </w:tc>
        <w:tc>
          <w:tcPr>
            <w:tcW w:w="850" w:type="dxa"/>
            <w:vAlign w:val="center"/>
          </w:tcPr>
          <w:p w14:paraId="02805A6D">
            <w:pPr>
              <w:pStyle w:val="16"/>
              <w:autoSpaceDE w:val="0"/>
              <w:autoSpaceDN w:val="0"/>
              <w:snapToGrid w:val="0"/>
              <w:spacing w:before="0" w:line="360" w:lineRule="auto"/>
              <w:ind w:left="291" w:right="263"/>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31</w:t>
            </w:r>
          </w:p>
        </w:tc>
        <w:tc>
          <w:tcPr>
            <w:tcW w:w="1276" w:type="dxa"/>
            <w:vAlign w:val="center"/>
          </w:tcPr>
          <w:p w14:paraId="5F017D95">
            <w:pPr>
              <w:pStyle w:val="16"/>
              <w:autoSpaceDE w:val="0"/>
              <w:autoSpaceDN w:val="0"/>
              <w:snapToGrid w:val="0"/>
              <w:spacing w:before="0"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p>
        </w:tc>
        <w:tc>
          <w:tcPr>
            <w:tcW w:w="1134" w:type="dxa"/>
            <w:vAlign w:val="center"/>
          </w:tcPr>
          <w:p w14:paraId="420F986E">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15</w:t>
            </w:r>
          </w:p>
        </w:tc>
        <w:tc>
          <w:tcPr>
            <w:tcW w:w="1418" w:type="dxa"/>
            <w:vAlign w:val="center"/>
          </w:tcPr>
          <w:p w14:paraId="48AB183F">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14</w:t>
            </w:r>
          </w:p>
        </w:tc>
        <w:tc>
          <w:tcPr>
            <w:tcW w:w="992" w:type="dxa"/>
            <w:vAlign w:val="center"/>
          </w:tcPr>
          <w:p w14:paraId="7781FF02">
            <w:pPr>
              <w:pStyle w:val="16"/>
              <w:autoSpaceDE w:val="0"/>
              <w:autoSpaceDN w:val="0"/>
              <w:snapToGrid w:val="0"/>
              <w:spacing w:before="0" w:line="360" w:lineRule="auto"/>
              <w:ind w:left="29"/>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1134" w:type="dxa"/>
            <w:vAlign w:val="center"/>
          </w:tcPr>
          <w:p w14:paraId="7A843A9D">
            <w:pPr>
              <w:autoSpaceDE w:val="0"/>
              <w:autoSpaceDN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w:t>
            </w:r>
          </w:p>
        </w:tc>
      </w:tr>
    </w:tbl>
    <w:p w14:paraId="7C5DA82E">
      <w:pPr>
        <w:autoSpaceDE w:val="0"/>
        <w:autoSpaceDN w:val="0"/>
        <w:adjustRightInd w:val="0"/>
        <w:snapToGrid w:val="0"/>
        <w:spacing w:line="360" w:lineRule="auto"/>
        <w:ind w:firstLine="482"/>
        <w:rPr>
          <w:rFonts w:ascii="Times New Roman" w:hAnsi="Times New Roman" w:cs="Times New Roman" w:eastAsiaTheme="majorEastAsia"/>
          <w:b/>
          <w:color w:val="000000"/>
          <w:szCs w:val="21"/>
        </w:rPr>
      </w:pPr>
    </w:p>
    <w:p w14:paraId="78B57755">
      <w:pPr>
        <w:autoSpaceDE w:val="0"/>
        <w:autoSpaceDN w:val="0"/>
        <w:adjustRightInd w:val="0"/>
        <w:snapToGrid w:val="0"/>
        <w:spacing w:line="360" w:lineRule="auto"/>
        <w:jc w:val="both"/>
        <w:rPr>
          <w:rFonts w:ascii="Times New Roman" w:hAnsi="Times New Roman" w:cs="Times New Roman" w:eastAsiaTheme="majorEastAsia"/>
          <w:b/>
          <w:color w:val="000000"/>
          <w:szCs w:val="21"/>
        </w:rPr>
      </w:pPr>
    </w:p>
    <w:p w14:paraId="7EA4CA5A">
      <w:pPr>
        <w:autoSpaceDE w:val="0"/>
        <w:autoSpaceDN w:val="0"/>
        <w:adjustRightInd w:val="0"/>
        <w:snapToGrid w:val="0"/>
        <w:spacing w:line="360" w:lineRule="auto"/>
        <w:ind w:firstLine="482"/>
        <w:jc w:val="center"/>
        <w:rPr>
          <w:rFonts w:ascii="Times New Roman" w:hAnsi="Times New Roman" w:cs="Times New Roman" w:eastAsiaTheme="majorEastAsia"/>
          <w:b/>
          <w:color w:val="000000"/>
          <w:szCs w:val="21"/>
        </w:rPr>
      </w:pPr>
    </w:p>
    <w:p w14:paraId="5A4E95D4">
      <w:pPr>
        <w:autoSpaceDE w:val="0"/>
        <w:autoSpaceDN w:val="0"/>
        <w:adjustRightInd w:val="0"/>
        <w:snapToGrid w:val="0"/>
        <w:spacing w:line="360" w:lineRule="auto"/>
        <w:ind w:firstLine="482"/>
        <w:jc w:val="center"/>
        <w:rPr>
          <w:rFonts w:ascii="Times New Roman" w:hAnsi="Times New Roman" w:cs="Times New Roman" w:eastAsiaTheme="majorEastAsia"/>
          <w:b/>
          <w:color w:val="000000"/>
          <w:szCs w:val="21"/>
        </w:rPr>
      </w:pPr>
    </w:p>
    <w:p w14:paraId="21B127F1">
      <w:pPr>
        <w:autoSpaceDE w:val="0"/>
        <w:autoSpaceDN w:val="0"/>
        <w:adjustRightInd w:val="0"/>
        <w:snapToGrid w:val="0"/>
        <w:spacing w:line="360" w:lineRule="auto"/>
        <w:ind w:firstLine="482"/>
        <w:jc w:val="center"/>
        <w:rPr>
          <w:rFonts w:ascii="Times New Roman" w:hAnsi="Times New Roman" w:cs="Times New Roman" w:eastAsiaTheme="majorEastAsia"/>
          <w:b/>
          <w:color w:val="000000"/>
          <w:szCs w:val="21"/>
        </w:rPr>
      </w:pPr>
    </w:p>
    <w:p w14:paraId="23F2DD78">
      <w:pPr>
        <w:autoSpaceDE w:val="0"/>
        <w:autoSpaceDN w:val="0"/>
        <w:adjustRightInd w:val="0"/>
        <w:snapToGrid w:val="0"/>
        <w:spacing w:line="360" w:lineRule="auto"/>
        <w:ind w:firstLine="482"/>
        <w:jc w:val="center"/>
        <w:rPr>
          <w:rFonts w:ascii="Times New Roman" w:hAnsi="Times New Roman" w:cs="Times New Roman" w:eastAsiaTheme="majorEastAsia"/>
          <w:b/>
          <w:color w:val="000000"/>
          <w:szCs w:val="21"/>
        </w:rPr>
      </w:pPr>
    </w:p>
    <w:p w14:paraId="2B9B4EF7">
      <w:pPr>
        <w:autoSpaceDE w:val="0"/>
        <w:autoSpaceDN w:val="0"/>
        <w:adjustRightInd w:val="0"/>
        <w:snapToGrid w:val="0"/>
        <w:spacing w:line="360" w:lineRule="auto"/>
        <w:ind w:firstLine="482"/>
        <w:jc w:val="center"/>
        <w:rPr>
          <w:rFonts w:ascii="Times New Roman" w:hAnsi="Times New Roman" w:cs="Times New Roman" w:eastAsiaTheme="majorEastAsia"/>
          <w:b/>
          <w:color w:val="000000"/>
          <w:szCs w:val="21"/>
        </w:rPr>
      </w:pPr>
      <w:r>
        <w:rPr>
          <w:rFonts w:ascii="Times New Roman" w:hAnsi="Times New Roman" w:cs="Times New Roman" w:eastAsiaTheme="majorEastAsia"/>
          <w:b/>
          <w:color w:val="000000"/>
          <w:szCs w:val="21"/>
        </w:rPr>
        <w:t>表</w:t>
      </w:r>
      <w:r>
        <w:rPr>
          <w:rFonts w:hint="eastAsia" w:ascii="Times New Roman" w:hAnsi="Times New Roman" w:cs="Times New Roman" w:eastAsiaTheme="majorEastAsia"/>
          <w:b/>
          <w:color w:val="000000"/>
          <w:szCs w:val="21"/>
          <w:lang w:val="en-US" w:eastAsia="zh-CN"/>
        </w:rPr>
        <w:t>6</w:t>
      </w:r>
      <w:r>
        <w:rPr>
          <w:rFonts w:ascii="Times New Roman" w:hAnsi="Times New Roman" w:cs="Times New Roman" w:eastAsiaTheme="majorEastAsia"/>
          <w:b/>
          <w:color w:val="000000"/>
          <w:szCs w:val="21"/>
        </w:rPr>
        <w:t xml:space="preserve"> 教师参加国内学术会议情况</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3"/>
        <w:gridCol w:w="1185"/>
        <w:gridCol w:w="863"/>
        <w:gridCol w:w="1430"/>
        <w:gridCol w:w="1153"/>
        <w:gridCol w:w="1104"/>
        <w:gridCol w:w="1053"/>
        <w:gridCol w:w="1027"/>
      </w:tblGrid>
      <w:tr w14:paraId="021B7D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4D7DE537">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序号</w:t>
            </w:r>
          </w:p>
        </w:tc>
        <w:tc>
          <w:tcPr>
            <w:tcW w:w="1185" w:type="dxa"/>
            <w:vAlign w:val="center"/>
          </w:tcPr>
          <w:p w14:paraId="6DD44884">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教师姓名</w:t>
            </w:r>
          </w:p>
        </w:tc>
        <w:tc>
          <w:tcPr>
            <w:tcW w:w="863" w:type="dxa"/>
            <w:vAlign w:val="center"/>
          </w:tcPr>
          <w:p w14:paraId="7E687120">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职称</w:t>
            </w:r>
          </w:p>
        </w:tc>
        <w:tc>
          <w:tcPr>
            <w:tcW w:w="1430" w:type="dxa"/>
            <w:vAlign w:val="center"/>
          </w:tcPr>
          <w:p w14:paraId="6E4ED1BB">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会议名称</w:t>
            </w:r>
          </w:p>
        </w:tc>
        <w:tc>
          <w:tcPr>
            <w:tcW w:w="1153" w:type="dxa"/>
            <w:vAlign w:val="center"/>
          </w:tcPr>
          <w:p w14:paraId="78E3052D">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会议级别</w:t>
            </w:r>
          </w:p>
        </w:tc>
        <w:tc>
          <w:tcPr>
            <w:tcW w:w="1104" w:type="dxa"/>
            <w:vAlign w:val="center"/>
          </w:tcPr>
          <w:p w14:paraId="7704EFB1">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地点</w:t>
            </w:r>
          </w:p>
        </w:tc>
        <w:tc>
          <w:tcPr>
            <w:tcW w:w="1053" w:type="dxa"/>
            <w:vAlign w:val="center"/>
          </w:tcPr>
          <w:p w14:paraId="2E380012">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时间</w:t>
            </w:r>
          </w:p>
        </w:tc>
        <w:tc>
          <w:tcPr>
            <w:tcW w:w="1027" w:type="dxa"/>
            <w:vAlign w:val="center"/>
          </w:tcPr>
          <w:p w14:paraId="78E02282">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报告名称及形式</w:t>
            </w:r>
          </w:p>
        </w:tc>
      </w:tr>
      <w:tr w14:paraId="07D68C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270786B6">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1</w:t>
            </w:r>
          </w:p>
        </w:tc>
        <w:tc>
          <w:tcPr>
            <w:tcW w:w="1185" w:type="dxa"/>
            <w:vAlign w:val="center"/>
          </w:tcPr>
          <w:p w14:paraId="44E1660C">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李志奇</w:t>
            </w:r>
          </w:p>
        </w:tc>
        <w:tc>
          <w:tcPr>
            <w:tcW w:w="863" w:type="dxa"/>
            <w:vAlign w:val="center"/>
          </w:tcPr>
          <w:p w14:paraId="353C14A4">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教授</w:t>
            </w:r>
          </w:p>
        </w:tc>
        <w:tc>
          <w:tcPr>
            <w:tcW w:w="1430" w:type="dxa"/>
            <w:vAlign w:val="center"/>
          </w:tcPr>
          <w:p w14:paraId="23C3F53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湖南省翻译工作者协会2022-2023年（第28次）年会暨学术研讨会</w:t>
            </w:r>
          </w:p>
        </w:tc>
        <w:tc>
          <w:tcPr>
            <w:tcW w:w="1153" w:type="dxa"/>
            <w:vAlign w:val="center"/>
          </w:tcPr>
          <w:p w14:paraId="5835B20C">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1104" w:type="dxa"/>
            <w:vAlign w:val="center"/>
          </w:tcPr>
          <w:p w14:paraId="0D97F10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怀化</w:t>
            </w:r>
          </w:p>
        </w:tc>
        <w:tc>
          <w:tcPr>
            <w:tcW w:w="1053" w:type="dxa"/>
            <w:vAlign w:val="center"/>
          </w:tcPr>
          <w:p w14:paraId="5283297D">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202304</w:t>
            </w:r>
          </w:p>
        </w:tc>
        <w:tc>
          <w:tcPr>
            <w:tcW w:w="1027" w:type="dxa"/>
            <w:vAlign w:val="center"/>
          </w:tcPr>
          <w:p w14:paraId="7F817A42">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32972E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16CD4ADA">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w:t>
            </w:r>
          </w:p>
        </w:tc>
        <w:tc>
          <w:tcPr>
            <w:tcW w:w="1185" w:type="dxa"/>
            <w:vAlign w:val="center"/>
          </w:tcPr>
          <w:p w14:paraId="32A5381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王润华</w:t>
            </w:r>
          </w:p>
        </w:tc>
        <w:tc>
          <w:tcPr>
            <w:tcW w:w="863" w:type="dxa"/>
            <w:vAlign w:val="center"/>
          </w:tcPr>
          <w:p w14:paraId="090CF5D7">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教授</w:t>
            </w:r>
          </w:p>
        </w:tc>
        <w:tc>
          <w:tcPr>
            <w:tcW w:w="1430" w:type="dxa"/>
            <w:vAlign w:val="center"/>
          </w:tcPr>
          <w:p w14:paraId="19E72CBD">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湖南省翻译工作者协会2022-2023年（第28次）年会暨学术研讨会</w:t>
            </w:r>
          </w:p>
        </w:tc>
        <w:tc>
          <w:tcPr>
            <w:tcW w:w="1153" w:type="dxa"/>
            <w:vAlign w:val="center"/>
          </w:tcPr>
          <w:p w14:paraId="0058D3A6">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1104" w:type="dxa"/>
            <w:vAlign w:val="center"/>
          </w:tcPr>
          <w:p w14:paraId="3BAC5C10">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怀化</w:t>
            </w:r>
          </w:p>
        </w:tc>
        <w:tc>
          <w:tcPr>
            <w:tcW w:w="1053" w:type="dxa"/>
            <w:vAlign w:val="center"/>
          </w:tcPr>
          <w:p w14:paraId="2DBA6B1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202304</w:t>
            </w:r>
          </w:p>
        </w:tc>
        <w:tc>
          <w:tcPr>
            <w:tcW w:w="1027" w:type="dxa"/>
            <w:vAlign w:val="center"/>
          </w:tcPr>
          <w:p w14:paraId="7E00FC0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52AB5D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227D390F">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3</w:t>
            </w:r>
          </w:p>
        </w:tc>
        <w:tc>
          <w:tcPr>
            <w:tcW w:w="1185" w:type="dxa"/>
            <w:vAlign w:val="center"/>
          </w:tcPr>
          <w:p w14:paraId="15E0010A">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吴玲兰</w:t>
            </w:r>
          </w:p>
        </w:tc>
        <w:tc>
          <w:tcPr>
            <w:tcW w:w="863" w:type="dxa"/>
            <w:vAlign w:val="center"/>
          </w:tcPr>
          <w:p w14:paraId="0527386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讲师</w:t>
            </w:r>
          </w:p>
        </w:tc>
        <w:tc>
          <w:tcPr>
            <w:tcW w:w="1430" w:type="dxa"/>
            <w:vAlign w:val="center"/>
          </w:tcPr>
          <w:p w14:paraId="1A1BC6C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湖南省翻译工作者协会2022-2023年（第28次）年会暨学术研讨会</w:t>
            </w:r>
          </w:p>
        </w:tc>
        <w:tc>
          <w:tcPr>
            <w:tcW w:w="1153" w:type="dxa"/>
            <w:vAlign w:val="center"/>
          </w:tcPr>
          <w:p w14:paraId="29BC91D0">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1104" w:type="dxa"/>
            <w:vAlign w:val="center"/>
          </w:tcPr>
          <w:p w14:paraId="164046F6">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怀化</w:t>
            </w:r>
          </w:p>
        </w:tc>
        <w:tc>
          <w:tcPr>
            <w:tcW w:w="1053" w:type="dxa"/>
            <w:vAlign w:val="center"/>
          </w:tcPr>
          <w:p w14:paraId="2A73EF07">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202304</w:t>
            </w:r>
          </w:p>
        </w:tc>
        <w:tc>
          <w:tcPr>
            <w:tcW w:w="1027" w:type="dxa"/>
            <w:vAlign w:val="center"/>
          </w:tcPr>
          <w:p w14:paraId="700C7E23">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6039E5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539CAF72">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4</w:t>
            </w:r>
          </w:p>
        </w:tc>
        <w:tc>
          <w:tcPr>
            <w:tcW w:w="1185" w:type="dxa"/>
            <w:vAlign w:val="center"/>
          </w:tcPr>
          <w:p w14:paraId="52BF8CD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王欢</w:t>
            </w:r>
          </w:p>
        </w:tc>
        <w:tc>
          <w:tcPr>
            <w:tcW w:w="863" w:type="dxa"/>
            <w:vAlign w:val="center"/>
          </w:tcPr>
          <w:p w14:paraId="5A62AA5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讲师</w:t>
            </w:r>
          </w:p>
        </w:tc>
        <w:tc>
          <w:tcPr>
            <w:tcW w:w="1430" w:type="dxa"/>
            <w:vAlign w:val="center"/>
          </w:tcPr>
          <w:p w14:paraId="5D1E6334">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湖南省翻译工作者协会2022-2023年（第28次）年会暨学术研讨会</w:t>
            </w:r>
          </w:p>
        </w:tc>
        <w:tc>
          <w:tcPr>
            <w:tcW w:w="1153" w:type="dxa"/>
            <w:vAlign w:val="center"/>
          </w:tcPr>
          <w:p w14:paraId="33834F56">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1104" w:type="dxa"/>
            <w:vAlign w:val="center"/>
          </w:tcPr>
          <w:p w14:paraId="735DC25D">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怀化</w:t>
            </w:r>
          </w:p>
        </w:tc>
        <w:tc>
          <w:tcPr>
            <w:tcW w:w="1053" w:type="dxa"/>
            <w:vAlign w:val="center"/>
          </w:tcPr>
          <w:p w14:paraId="7DA2862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202304</w:t>
            </w:r>
          </w:p>
        </w:tc>
        <w:tc>
          <w:tcPr>
            <w:tcW w:w="1027" w:type="dxa"/>
            <w:vAlign w:val="center"/>
          </w:tcPr>
          <w:p w14:paraId="72E77CAC">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56DB56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2C83876F">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5</w:t>
            </w:r>
          </w:p>
        </w:tc>
        <w:tc>
          <w:tcPr>
            <w:tcW w:w="1185" w:type="dxa"/>
            <w:vAlign w:val="center"/>
          </w:tcPr>
          <w:p w14:paraId="7DE6734E">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谭丹丹</w:t>
            </w:r>
          </w:p>
        </w:tc>
        <w:tc>
          <w:tcPr>
            <w:tcW w:w="863" w:type="dxa"/>
            <w:vAlign w:val="center"/>
          </w:tcPr>
          <w:p w14:paraId="06EBE9C5">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讲师</w:t>
            </w:r>
          </w:p>
        </w:tc>
        <w:tc>
          <w:tcPr>
            <w:tcW w:w="1430" w:type="dxa"/>
            <w:vAlign w:val="center"/>
          </w:tcPr>
          <w:p w14:paraId="0E1D71DE">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2023年湖南省普通高等学校课程思政高质量建设研讨会</w:t>
            </w:r>
          </w:p>
        </w:tc>
        <w:tc>
          <w:tcPr>
            <w:tcW w:w="1153" w:type="dxa"/>
            <w:vAlign w:val="center"/>
          </w:tcPr>
          <w:p w14:paraId="2A7F6977">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1104" w:type="dxa"/>
            <w:vAlign w:val="center"/>
          </w:tcPr>
          <w:p w14:paraId="5E2A62EA">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岳阳</w:t>
            </w:r>
          </w:p>
        </w:tc>
        <w:tc>
          <w:tcPr>
            <w:tcW w:w="1053" w:type="dxa"/>
            <w:vAlign w:val="center"/>
          </w:tcPr>
          <w:p w14:paraId="494AC584">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202304</w:t>
            </w:r>
          </w:p>
        </w:tc>
        <w:tc>
          <w:tcPr>
            <w:tcW w:w="1027" w:type="dxa"/>
            <w:vAlign w:val="center"/>
          </w:tcPr>
          <w:p w14:paraId="11213046">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048BC4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381C23D2">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6</w:t>
            </w:r>
          </w:p>
        </w:tc>
        <w:tc>
          <w:tcPr>
            <w:tcW w:w="1185" w:type="dxa"/>
            <w:vAlign w:val="center"/>
          </w:tcPr>
          <w:p w14:paraId="03726FFF">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王润华</w:t>
            </w:r>
          </w:p>
        </w:tc>
        <w:tc>
          <w:tcPr>
            <w:tcW w:w="863" w:type="dxa"/>
            <w:vAlign w:val="center"/>
          </w:tcPr>
          <w:p w14:paraId="5F2D3167">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教授</w:t>
            </w:r>
          </w:p>
        </w:tc>
        <w:tc>
          <w:tcPr>
            <w:tcW w:w="1430" w:type="dxa"/>
            <w:vAlign w:val="center"/>
          </w:tcPr>
          <w:p w14:paraId="2C5ED57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全国翻译专业学位研究生教育指导委员会2023年工作会议暨全国翻译专业学位研究生教育2023年年会</w:t>
            </w:r>
          </w:p>
        </w:tc>
        <w:tc>
          <w:tcPr>
            <w:tcW w:w="1153" w:type="dxa"/>
            <w:vAlign w:val="center"/>
          </w:tcPr>
          <w:p w14:paraId="104E6EC8">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全国</w:t>
            </w:r>
          </w:p>
        </w:tc>
        <w:tc>
          <w:tcPr>
            <w:tcW w:w="1104" w:type="dxa"/>
            <w:vAlign w:val="center"/>
          </w:tcPr>
          <w:p w14:paraId="00763584">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长沙</w:t>
            </w:r>
          </w:p>
        </w:tc>
        <w:tc>
          <w:tcPr>
            <w:tcW w:w="1053" w:type="dxa"/>
            <w:vAlign w:val="center"/>
          </w:tcPr>
          <w:p w14:paraId="109A8EB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202306</w:t>
            </w:r>
          </w:p>
        </w:tc>
        <w:tc>
          <w:tcPr>
            <w:tcW w:w="1027" w:type="dxa"/>
            <w:vAlign w:val="center"/>
          </w:tcPr>
          <w:p w14:paraId="304DD040">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24CDEA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6F0045F5">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7</w:t>
            </w:r>
          </w:p>
        </w:tc>
        <w:tc>
          <w:tcPr>
            <w:tcW w:w="1185" w:type="dxa"/>
            <w:vAlign w:val="center"/>
          </w:tcPr>
          <w:p w14:paraId="3C334BAA">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李成静</w:t>
            </w:r>
          </w:p>
        </w:tc>
        <w:tc>
          <w:tcPr>
            <w:tcW w:w="863" w:type="dxa"/>
            <w:vAlign w:val="center"/>
          </w:tcPr>
          <w:p w14:paraId="73EC005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副教授</w:t>
            </w:r>
          </w:p>
        </w:tc>
        <w:tc>
          <w:tcPr>
            <w:tcW w:w="1430" w:type="dxa"/>
            <w:vAlign w:val="center"/>
          </w:tcPr>
          <w:p w14:paraId="16E734E0">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全国翻译专业学位研究生教育指导委员会2023年工作会议暨全国翻译专业学位研究生教育2023年年会</w:t>
            </w:r>
          </w:p>
        </w:tc>
        <w:tc>
          <w:tcPr>
            <w:tcW w:w="1153" w:type="dxa"/>
            <w:vAlign w:val="center"/>
          </w:tcPr>
          <w:p w14:paraId="4D6D19DF">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全国</w:t>
            </w:r>
          </w:p>
        </w:tc>
        <w:tc>
          <w:tcPr>
            <w:tcW w:w="1104" w:type="dxa"/>
            <w:vAlign w:val="center"/>
          </w:tcPr>
          <w:p w14:paraId="6DD0A41E">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长沙</w:t>
            </w:r>
          </w:p>
        </w:tc>
        <w:tc>
          <w:tcPr>
            <w:tcW w:w="1053" w:type="dxa"/>
            <w:vAlign w:val="center"/>
          </w:tcPr>
          <w:p w14:paraId="6E80D24C">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202306</w:t>
            </w:r>
          </w:p>
        </w:tc>
        <w:tc>
          <w:tcPr>
            <w:tcW w:w="1027" w:type="dxa"/>
            <w:vAlign w:val="center"/>
          </w:tcPr>
          <w:p w14:paraId="610CA416">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3287E0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03BADECE">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8</w:t>
            </w:r>
          </w:p>
        </w:tc>
        <w:tc>
          <w:tcPr>
            <w:tcW w:w="1185" w:type="dxa"/>
            <w:vAlign w:val="center"/>
          </w:tcPr>
          <w:p w14:paraId="582A88B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陈仙</w:t>
            </w:r>
          </w:p>
        </w:tc>
        <w:tc>
          <w:tcPr>
            <w:tcW w:w="863" w:type="dxa"/>
            <w:vAlign w:val="center"/>
          </w:tcPr>
          <w:p w14:paraId="3C5F38A3">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副教授</w:t>
            </w:r>
          </w:p>
        </w:tc>
        <w:tc>
          <w:tcPr>
            <w:tcW w:w="1430" w:type="dxa"/>
            <w:vAlign w:val="center"/>
          </w:tcPr>
          <w:p w14:paraId="136053D2">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第十三届适用语言学高端论坛暨第三届</w:t>
            </w:r>
            <w:r>
              <w:rPr>
                <w:rFonts w:hint="eastAsia" w:ascii="Times New Roman" w:hAnsi="Times New Roman" w:cs="Times New Roman" w:eastAsiaTheme="majorEastAsia"/>
                <w:color w:val="000000" w:themeColor="text1"/>
                <w:szCs w:val="21"/>
                <w:lang w:eastAsia="zh-CN"/>
                <w14:textFill>
                  <w14:solidFill>
                    <w14:schemeClr w14:val="tx1"/>
                  </w14:solidFill>
                </w14:textFill>
              </w:rPr>
              <w:t>“</w:t>
            </w:r>
            <w:r>
              <w:rPr>
                <w:rFonts w:ascii="Times New Roman" w:hAnsi="Times New Roman" w:cs="Times New Roman" w:eastAsiaTheme="majorEastAsia"/>
                <w:color w:val="000000" w:themeColor="text1"/>
                <w:szCs w:val="21"/>
                <w14:textFill>
                  <w14:solidFill>
                    <w14:schemeClr w14:val="tx1"/>
                  </w14:solidFill>
                </w14:textFill>
              </w:rPr>
              <w:t>枫林书舍</w:t>
            </w:r>
            <w:r>
              <w:rPr>
                <w:rFonts w:hint="eastAsia" w:ascii="Times New Roman" w:hAnsi="Times New Roman" w:cs="Times New Roman" w:eastAsiaTheme="majorEastAsia"/>
                <w:color w:val="000000" w:themeColor="text1"/>
                <w:szCs w:val="21"/>
                <w:lang w:eastAsia="zh-CN"/>
                <w14:textFill>
                  <w14:solidFill>
                    <w14:schemeClr w14:val="tx1"/>
                  </w14:solidFill>
                </w14:textFill>
              </w:rPr>
              <w:t>”</w:t>
            </w:r>
            <w:r>
              <w:rPr>
                <w:rFonts w:ascii="Times New Roman" w:hAnsi="Times New Roman" w:cs="Times New Roman" w:eastAsiaTheme="majorEastAsia"/>
                <w:color w:val="000000" w:themeColor="text1"/>
                <w:szCs w:val="21"/>
                <w14:textFill>
                  <w14:solidFill>
                    <w14:schemeClr w14:val="tx1"/>
                  </w14:solidFill>
                </w14:textFill>
              </w:rPr>
              <w:t>高端论坛</w:t>
            </w:r>
          </w:p>
        </w:tc>
        <w:tc>
          <w:tcPr>
            <w:tcW w:w="1153" w:type="dxa"/>
            <w:vAlign w:val="center"/>
          </w:tcPr>
          <w:p w14:paraId="0DF4BD1E">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全国</w:t>
            </w:r>
          </w:p>
        </w:tc>
        <w:tc>
          <w:tcPr>
            <w:tcW w:w="1104" w:type="dxa"/>
            <w:vAlign w:val="center"/>
          </w:tcPr>
          <w:p w14:paraId="3E738242">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上海</w:t>
            </w:r>
          </w:p>
        </w:tc>
        <w:tc>
          <w:tcPr>
            <w:tcW w:w="1053" w:type="dxa"/>
            <w:vAlign w:val="center"/>
          </w:tcPr>
          <w:p w14:paraId="67985676">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202305</w:t>
            </w:r>
          </w:p>
        </w:tc>
        <w:tc>
          <w:tcPr>
            <w:tcW w:w="1027" w:type="dxa"/>
            <w:vAlign w:val="center"/>
          </w:tcPr>
          <w:p w14:paraId="4E2742C7">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66F39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735E35CF">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9</w:t>
            </w:r>
          </w:p>
        </w:tc>
        <w:tc>
          <w:tcPr>
            <w:tcW w:w="1185" w:type="dxa"/>
            <w:vAlign w:val="center"/>
          </w:tcPr>
          <w:p w14:paraId="409AF16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陈仙</w:t>
            </w:r>
          </w:p>
        </w:tc>
        <w:tc>
          <w:tcPr>
            <w:tcW w:w="863" w:type="dxa"/>
            <w:vAlign w:val="center"/>
          </w:tcPr>
          <w:p w14:paraId="7E9161F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副教授</w:t>
            </w:r>
          </w:p>
        </w:tc>
        <w:tc>
          <w:tcPr>
            <w:tcW w:w="1430" w:type="dxa"/>
            <w:vAlign w:val="center"/>
          </w:tcPr>
          <w:p w14:paraId="5E424F0E">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第十届</w:t>
            </w:r>
            <w:r>
              <w:rPr>
                <w:rFonts w:hint="eastAsia" w:ascii="Times New Roman" w:hAnsi="Times New Roman" w:cs="Times New Roman" w:eastAsiaTheme="majorEastAsia"/>
                <w:color w:val="000000" w:themeColor="text1"/>
                <w:szCs w:val="21"/>
                <w:lang w:eastAsia="zh-CN"/>
                <w14:textFill>
                  <w14:solidFill>
                    <w14:schemeClr w14:val="tx1"/>
                  </w14:solidFill>
                </w14:textFill>
              </w:rPr>
              <w:t>“</w:t>
            </w:r>
            <w:r>
              <w:rPr>
                <w:rFonts w:ascii="Times New Roman" w:hAnsi="Times New Roman" w:cs="Times New Roman" w:eastAsiaTheme="majorEastAsia"/>
                <w:color w:val="000000" w:themeColor="text1"/>
                <w:szCs w:val="21"/>
                <w14:textFill>
                  <w14:solidFill>
                    <w14:schemeClr w14:val="tx1"/>
                  </w14:solidFill>
                </w14:textFill>
              </w:rPr>
              <w:t>东亚书院与儒学</w:t>
            </w:r>
            <w:r>
              <w:rPr>
                <w:rFonts w:hint="eastAsia" w:ascii="Times New Roman" w:hAnsi="Times New Roman" w:cs="Times New Roman" w:eastAsiaTheme="majorEastAsia"/>
                <w:color w:val="000000" w:themeColor="text1"/>
                <w:szCs w:val="21"/>
                <w:lang w:eastAsia="zh-CN"/>
                <w14:textFill>
                  <w14:solidFill>
                    <w14:schemeClr w14:val="tx1"/>
                  </w14:solidFill>
                </w14:textFill>
              </w:rPr>
              <w:t>”</w:t>
            </w:r>
            <w:r>
              <w:rPr>
                <w:rFonts w:ascii="Times New Roman" w:hAnsi="Times New Roman" w:cs="Times New Roman" w:eastAsiaTheme="majorEastAsia"/>
                <w:color w:val="000000" w:themeColor="text1"/>
                <w:szCs w:val="21"/>
                <w14:textFill>
                  <w14:solidFill>
                    <w14:schemeClr w14:val="tx1"/>
                  </w14:solidFill>
                </w14:textFill>
              </w:rPr>
              <w:t>国际学术研讨会暨中国书院学会2023年年会</w:t>
            </w:r>
          </w:p>
        </w:tc>
        <w:tc>
          <w:tcPr>
            <w:tcW w:w="1153" w:type="dxa"/>
            <w:vAlign w:val="center"/>
          </w:tcPr>
          <w:p w14:paraId="3D2F751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全国</w:t>
            </w:r>
          </w:p>
        </w:tc>
        <w:tc>
          <w:tcPr>
            <w:tcW w:w="1104" w:type="dxa"/>
            <w:vAlign w:val="center"/>
          </w:tcPr>
          <w:p w14:paraId="759E3C74">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杭州</w:t>
            </w:r>
          </w:p>
        </w:tc>
        <w:tc>
          <w:tcPr>
            <w:tcW w:w="1053" w:type="dxa"/>
            <w:vAlign w:val="center"/>
          </w:tcPr>
          <w:p w14:paraId="65B2B02E">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202311</w:t>
            </w:r>
          </w:p>
        </w:tc>
        <w:tc>
          <w:tcPr>
            <w:tcW w:w="1027" w:type="dxa"/>
            <w:vAlign w:val="center"/>
          </w:tcPr>
          <w:p w14:paraId="0D89D1BD">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0AC670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1B41E113">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10</w:t>
            </w:r>
          </w:p>
        </w:tc>
        <w:tc>
          <w:tcPr>
            <w:tcW w:w="1185" w:type="dxa"/>
            <w:vAlign w:val="center"/>
          </w:tcPr>
          <w:p w14:paraId="1E21BA7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胡萍</w:t>
            </w:r>
          </w:p>
        </w:tc>
        <w:tc>
          <w:tcPr>
            <w:tcW w:w="863" w:type="dxa"/>
            <w:vAlign w:val="center"/>
          </w:tcPr>
          <w:p w14:paraId="09302D8B">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教授</w:t>
            </w:r>
          </w:p>
        </w:tc>
        <w:tc>
          <w:tcPr>
            <w:tcW w:w="1430" w:type="dxa"/>
            <w:vAlign w:val="center"/>
          </w:tcPr>
          <w:p w14:paraId="1E850FCF">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第七届语言文字应用研究中青年学者协同创新联盟学术研讨会</w:t>
            </w:r>
          </w:p>
        </w:tc>
        <w:tc>
          <w:tcPr>
            <w:tcW w:w="1153" w:type="dxa"/>
            <w:vAlign w:val="center"/>
          </w:tcPr>
          <w:p w14:paraId="18E80E64">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全国</w:t>
            </w:r>
          </w:p>
        </w:tc>
        <w:tc>
          <w:tcPr>
            <w:tcW w:w="1104" w:type="dxa"/>
            <w:vAlign w:val="center"/>
          </w:tcPr>
          <w:p w14:paraId="2B39CE78">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广州</w:t>
            </w:r>
          </w:p>
        </w:tc>
        <w:tc>
          <w:tcPr>
            <w:tcW w:w="1053" w:type="dxa"/>
            <w:vAlign w:val="center"/>
          </w:tcPr>
          <w:p w14:paraId="58D5906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202309</w:t>
            </w:r>
          </w:p>
        </w:tc>
        <w:tc>
          <w:tcPr>
            <w:tcW w:w="1027" w:type="dxa"/>
            <w:vAlign w:val="center"/>
          </w:tcPr>
          <w:p w14:paraId="151A58A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762397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13AD20F1">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11</w:t>
            </w:r>
          </w:p>
        </w:tc>
        <w:tc>
          <w:tcPr>
            <w:tcW w:w="1185" w:type="dxa"/>
            <w:vAlign w:val="center"/>
          </w:tcPr>
          <w:p w14:paraId="17A0399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胡萍</w:t>
            </w:r>
          </w:p>
        </w:tc>
        <w:tc>
          <w:tcPr>
            <w:tcW w:w="863" w:type="dxa"/>
            <w:vAlign w:val="center"/>
          </w:tcPr>
          <w:p w14:paraId="5977E20B">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教授</w:t>
            </w:r>
          </w:p>
        </w:tc>
        <w:tc>
          <w:tcPr>
            <w:tcW w:w="1430" w:type="dxa"/>
            <w:vAlign w:val="center"/>
          </w:tcPr>
          <w:p w14:paraId="426832AD">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湖南省语言学会第20届年会</w:t>
            </w:r>
          </w:p>
        </w:tc>
        <w:tc>
          <w:tcPr>
            <w:tcW w:w="1153" w:type="dxa"/>
            <w:vAlign w:val="center"/>
          </w:tcPr>
          <w:p w14:paraId="68E33D96">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1104" w:type="dxa"/>
            <w:vAlign w:val="center"/>
          </w:tcPr>
          <w:p w14:paraId="3EE51E5B">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衡阳</w:t>
            </w:r>
          </w:p>
        </w:tc>
        <w:tc>
          <w:tcPr>
            <w:tcW w:w="1053" w:type="dxa"/>
            <w:vAlign w:val="center"/>
          </w:tcPr>
          <w:p w14:paraId="0693ACA8">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202311</w:t>
            </w:r>
          </w:p>
        </w:tc>
        <w:tc>
          <w:tcPr>
            <w:tcW w:w="1027" w:type="dxa"/>
            <w:vAlign w:val="center"/>
          </w:tcPr>
          <w:p w14:paraId="53AF9AC5">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0ADDC8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30755316">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12</w:t>
            </w:r>
          </w:p>
        </w:tc>
        <w:tc>
          <w:tcPr>
            <w:tcW w:w="1185" w:type="dxa"/>
            <w:vAlign w:val="center"/>
          </w:tcPr>
          <w:p w14:paraId="748DB72D">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刘文慧</w:t>
            </w:r>
          </w:p>
        </w:tc>
        <w:tc>
          <w:tcPr>
            <w:tcW w:w="863" w:type="dxa"/>
            <w:shd w:val="clear" w:color="auto" w:fill="auto"/>
            <w:vAlign w:val="center"/>
          </w:tcPr>
          <w:p w14:paraId="6DE0817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副教授</w:t>
            </w:r>
          </w:p>
        </w:tc>
        <w:tc>
          <w:tcPr>
            <w:tcW w:w="1430" w:type="dxa"/>
            <w:shd w:val="clear" w:color="auto" w:fill="auto"/>
            <w:vAlign w:val="center"/>
          </w:tcPr>
          <w:p w14:paraId="00DDFB2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湖南省语言学会第20届年会</w:t>
            </w:r>
          </w:p>
        </w:tc>
        <w:tc>
          <w:tcPr>
            <w:tcW w:w="1153" w:type="dxa"/>
            <w:shd w:val="clear" w:color="auto" w:fill="auto"/>
            <w:vAlign w:val="center"/>
          </w:tcPr>
          <w:p w14:paraId="7FBEFBD2">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1104" w:type="dxa"/>
            <w:shd w:val="clear" w:color="auto" w:fill="auto"/>
            <w:vAlign w:val="center"/>
          </w:tcPr>
          <w:p w14:paraId="5DAF3F47">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衡阳</w:t>
            </w:r>
          </w:p>
        </w:tc>
        <w:tc>
          <w:tcPr>
            <w:tcW w:w="1053" w:type="dxa"/>
            <w:shd w:val="clear" w:color="auto" w:fill="auto"/>
            <w:vAlign w:val="center"/>
          </w:tcPr>
          <w:p w14:paraId="430685E3">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202311</w:t>
            </w:r>
          </w:p>
        </w:tc>
        <w:tc>
          <w:tcPr>
            <w:tcW w:w="1027" w:type="dxa"/>
            <w:shd w:val="clear" w:color="auto" w:fill="auto"/>
            <w:vAlign w:val="center"/>
          </w:tcPr>
          <w:p w14:paraId="78642724">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535064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5106E55B">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13</w:t>
            </w:r>
          </w:p>
        </w:tc>
        <w:tc>
          <w:tcPr>
            <w:tcW w:w="1185" w:type="dxa"/>
            <w:vAlign w:val="center"/>
          </w:tcPr>
          <w:p w14:paraId="0EF03E98">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吴玲兰</w:t>
            </w:r>
          </w:p>
        </w:tc>
        <w:tc>
          <w:tcPr>
            <w:tcW w:w="863" w:type="dxa"/>
            <w:vAlign w:val="center"/>
          </w:tcPr>
          <w:p w14:paraId="4B81E593">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讲师</w:t>
            </w:r>
          </w:p>
        </w:tc>
        <w:tc>
          <w:tcPr>
            <w:tcW w:w="1430" w:type="dxa"/>
            <w:vAlign w:val="center"/>
          </w:tcPr>
          <w:p w14:paraId="6DB0ACC8">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语言智能与语言学交叉学科教学与研究高级研讨会</w:t>
            </w:r>
          </w:p>
        </w:tc>
        <w:tc>
          <w:tcPr>
            <w:tcW w:w="1153" w:type="dxa"/>
            <w:vAlign w:val="center"/>
          </w:tcPr>
          <w:p w14:paraId="60C77C83">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全国</w:t>
            </w:r>
          </w:p>
        </w:tc>
        <w:tc>
          <w:tcPr>
            <w:tcW w:w="1104" w:type="dxa"/>
            <w:vAlign w:val="center"/>
          </w:tcPr>
          <w:p w14:paraId="76B1905E">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线上</w:t>
            </w:r>
          </w:p>
        </w:tc>
        <w:tc>
          <w:tcPr>
            <w:tcW w:w="1053" w:type="dxa"/>
            <w:vAlign w:val="center"/>
          </w:tcPr>
          <w:p w14:paraId="2DD68F1F">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202306</w:t>
            </w:r>
          </w:p>
        </w:tc>
        <w:tc>
          <w:tcPr>
            <w:tcW w:w="1027" w:type="dxa"/>
            <w:vAlign w:val="center"/>
          </w:tcPr>
          <w:p w14:paraId="1DD653C8">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3214F7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4996B8BB">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14</w:t>
            </w:r>
          </w:p>
        </w:tc>
        <w:tc>
          <w:tcPr>
            <w:tcW w:w="1185" w:type="dxa"/>
            <w:vAlign w:val="center"/>
          </w:tcPr>
          <w:p w14:paraId="1E471E23">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李志奇</w:t>
            </w:r>
          </w:p>
        </w:tc>
        <w:tc>
          <w:tcPr>
            <w:tcW w:w="863" w:type="dxa"/>
            <w:vAlign w:val="center"/>
          </w:tcPr>
          <w:p w14:paraId="7EFB9A77">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教授</w:t>
            </w:r>
          </w:p>
        </w:tc>
        <w:tc>
          <w:tcPr>
            <w:tcW w:w="1430" w:type="dxa"/>
            <w:vAlign w:val="center"/>
          </w:tcPr>
          <w:p w14:paraId="7E858FB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湖南省科技翻译工作者协会2023年年会暨学术研讨会</w:t>
            </w:r>
          </w:p>
        </w:tc>
        <w:tc>
          <w:tcPr>
            <w:tcW w:w="1153" w:type="dxa"/>
            <w:vAlign w:val="center"/>
          </w:tcPr>
          <w:p w14:paraId="30B64D2F">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1104" w:type="dxa"/>
            <w:vAlign w:val="center"/>
          </w:tcPr>
          <w:p w14:paraId="32829360">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长沙</w:t>
            </w:r>
          </w:p>
        </w:tc>
        <w:tc>
          <w:tcPr>
            <w:tcW w:w="1053" w:type="dxa"/>
            <w:vAlign w:val="center"/>
          </w:tcPr>
          <w:p w14:paraId="2AE5E08D">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202312</w:t>
            </w:r>
          </w:p>
        </w:tc>
        <w:tc>
          <w:tcPr>
            <w:tcW w:w="1027" w:type="dxa"/>
            <w:vAlign w:val="center"/>
          </w:tcPr>
          <w:p w14:paraId="5AAE657C">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2796C0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29BFE8C9">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15</w:t>
            </w:r>
          </w:p>
        </w:tc>
        <w:tc>
          <w:tcPr>
            <w:tcW w:w="1185" w:type="dxa"/>
            <w:vAlign w:val="center"/>
          </w:tcPr>
          <w:p w14:paraId="32D94E30">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朱月娥</w:t>
            </w:r>
          </w:p>
        </w:tc>
        <w:tc>
          <w:tcPr>
            <w:tcW w:w="863" w:type="dxa"/>
            <w:vAlign w:val="center"/>
          </w:tcPr>
          <w:p w14:paraId="1DED6F0F">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教授</w:t>
            </w:r>
          </w:p>
        </w:tc>
        <w:tc>
          <w:tcPr>
            <w:tcW w:w="1430" w:type="dxa"/>
            <w:vAlign w:val="center"/>
          </w:tcPr>
          <w:p w14:paraId="7ABF0898">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湖南省科技翻译工作者协会2023年年会暨学术研讨会</w:t>
            </w:r>
          </w:p>
        </w:tc>
        <w:tc>
          <w:tcPr>
            <w:tcW w:w="1153" w:type="dxa"/>
            <w:vAlign w:val="center"/>
          </w:tcPr>
          <w:p w14:paraId="194F2693">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1104" w:type="dxa"/>
            <w:vAlign w:val="center"/>
          </w:tcPr>
          <w:p w14:paraId="0F93EAB4">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长沙</w:t>
            </w:r>
          </w:p>
        </w:tc>
        <w:tc>
          <w:tcPr>
            <w:tcW w:w="1053" w:type="dxa"/>
            <w:vAlign w:val="center"/>
          </w:tcPr>
          <w:p w14:paraId="7D610824">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202312</w:t>
            </w:r>
          </w:p>
        </w:tc>
        <w:tc>
          <w:tcPr>
            <w:tcW w:w="1027" w:type="dxa"/>
            <w:vAlign w:val="center"/>
          </w:tcPr>
          <w:p w14:paraId="6021904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26A4B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4343A8E2">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16</w:t>
            </w:r>
          </w:p>
        </w:tc>
        <w:tc>
          <w:tcPr>
            <w:tcW w:w="1185" w:type="dxa"/>
            <w:vAlign w:val="center"/>
          </w:tcPr>
          <w:p w14:paraId="41B64469">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吴玲兰</w:t>
            </w:r>
          </w:p>
        </w:tc>
        <w:tc>
          <w:tcPr>
            <w:tcW w:w="863" w:type="dxa"/>
            <w:vAlign w:val="center"/>
          </w:tcPr>
          <w:p w14:paraId="77123AD5">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讲师</w:t>
            </w:r>
          </w:p>
        </w:tc>
        <w:tc>
          <w:tcPr>
            <w:tcW w:w="1430" w:type="dxa"/>
            <w:vAlign w:val="center"/>
          </w:tcPr>
          <w:p w14:paraId="1C1DF187">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湖南省科技翻译工作者协会2023年年会暨学术研讨会</w:t>
            </w:r>
          </w:p>
        </w:tc>
        <w:tc>
          <w:tcPr>
            <w:tcW w:w="1153" w:type="dxa"/>
            <w:vAlign w:val="center"/>
          </w:tcPr>
          <w:p w14:paraId="40257270">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1104" w:type="dxa"/>
            <w:vAlign w:val="center"/>
          </w:tcPr>
          <w:p w14:paraId="58717AB0">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长沙</w:t>
            </w:r>
          </w:p>
        </w:tc>
        <w:tc>
          <w:tcPr>
            <w:tcW w:w="1053" w:type="dxa"/>
            <w:vAlign w:val="center"/>
          </w:tcPr>
          <w:p w14:paraId="7BA9D655">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202312</w:t>
            </w:r>
          </w:p>
        </w:tc>
        <w:tc>
          <w:tcPr>
            <w:tcW w:w="1027" w:type="dxa"/>
            <w:vAlign w:val="center"/>
          </w:tcPr>
          <w:p w14:paraId="21F780C0">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371EDE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58B9882A">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17</w:t>
            </w:r>
          </w:p>
        </w:tc>
        <w:tc>
          <w:tcPr>
            <w:tcW w:w="1185" w:type="dxa"/>
            <w:vAlign w:val="center"/>
          </w:tcPr>
          <w:p w14:paraId="1A2C9B74">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张敬</w:t>
            </w:r>
          </w:p>
        </w:tc>
        <w:tc>
          <w:tcPr>
            <w:tcW w:w="863" w:type="dxa"/>
            <w:vAlign w:val="center"/>
          </w:tcPr>
          <w:p w14:paraId="376EBE3F">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副教授</w:t>
            </w:r>
          </w:p>
        </w:tc>
        <w:tc>
          <w:tcPr>
            <w:tcW w:w="1430" w:type="dxa"/>
            <w:vAlign w:val="center"/>
          </w:tcPr>
          <w:p w14:paraId="2F469737">
            <w:pPr>
              <w:autoSpaceDE w:val="0"/>
              <w:autoSpaceDN w:val="0"/>
              <w:adjustRightIn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河北省高校</w:t>
            </w:r>
            <w:r>
              <w:rPr>
                <w:rFonts w:hint="eastAsia" w:ascii="Times New Roman" w:hAnsi="Times New Roman" w:cs="Times New Roman" w:eastAsiaTheme="majorEastAsia"/>
                <w:color w:val="000000" w:themeColor="text1"/>
                <w:szCs w:val="21"/>
                <w:lang w:eastAsia="zh-CN"/>
                <w14:textFill>
                  <w14:solidFill>
                    <w14:schemeClr w14:val="tx1"/>
                  </w14:solidFill>
                </w14:textFill>
              </w:rPr>
              <w:t>“</w:t>
            </w:r>
            <w:r>
              <w:rPr>
                <w:rFonts w:ascii="Times New Roman" w:hAnsi="Times New Roman" w:cs="Times New Roman" w:eastAsiaTheme="majorEastAsia"/>
                <w:color w:val="000000" w:themeColor="text1"/>
                <w:szCs w:val="21"/>
                <w14:textFill>
                  <w14:solidFill>
                    <w14:schemeClr w14:val="tx1"/>
                  </w14:solidFill>
                </w14:textFill>
              </w:rPr>
              <w:t>理解当代中国</w:t>
            </w:r>
            <w:r>
              <w:rPr>
                <w:rFonts w:hint="eastAsia" w:ascii="Times New Roman" w:hAnsi="Times New Roman" w:cs="Times New Roman" w:eastAsiaTheme="majorEastAsia"/>
                <w:color w:val="000000" w:themeColor="text1"/>
                <w:szCs w:val="21"/>
                <w:lang w:eastAsia="zh-CN"/>
                <w14:textFill>
                  <w14:solidFill>
                    <w14:schemeClr w14:val="tx1"/>
                  </w14:solidFill>
                </w14:textFill>
              </w:rPr>
              <w:t>”</w:t>
            </w:r>
            <w:r>
              <w:rPr>
                <w:rFonts w:ascii="Times New Roman" w:hAnsi="Times New Roman" w:cs="Times New Roman" w:eastAsiaTheme="majorEastAsia"/>
                <w:color w:val="000000" w:themeColor="text1"/>
                <w:szCs w:val="21"/>
                <w14:textFill>
                  <w14:solidFill>
                    <w14:schemeClr w14:val="tx1"/>
                  </w14:solidFill>
                </w14:textFill>
              </w:rPr>
              <w:t>教学研讨会</w:t>
            </w:r>
          </w:p>
        </w:tc>
        <w:tc>
          <w:tcPr>
            <w:tcW w:w="1153" w:type="dxa"/>
            <w:vAlign w:val="center"/>
          </w:tcPr>
          <w:p w14:paraId="21053790">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1104" w:type="dxa"/>
            <w:vAlign w:val="center"/>
          </w:tcPr>
          <w:p w14:paraId="67A6686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线上</w:t>
            </w:r>
          </w:p>
        </w:tc>
        <w:tc>
          <w:tcPr>
            <w:tcW w:w="1053" w:type="dxa"/>
            <w:vAlign w:val="center"/>
          </w:tcPr>
          <w:p w14:paraId="4FCE2C44">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202308</w:t>
            </w:r>
          </w:p>
        </w:tc>
        <w:tc>
          <w:tcPr>
            <w:tcW w:w="1027" w:type="dxa"/>
            <w:vAlign w:val="center"/>
          </w:tcPr>
          <w:p w14:paraId="0F899C73">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r w14:paraId="76A0C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74466477">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18</w:t>
            </w:r>
          </w:p>
        </w:tc>
        <w:tc>
          <w:tcPr>
            <w:tcW w:w="1185" w:type="dxa"/>
            <w:vAlign w:val="center"/>
          </w:tcPr>
          <w:p w14:paraId="2692AEE6">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张敬</w:t>
            </w:r>
          </w:p>
        </w:tc>
        <w:tc>
          <w:tcPr>
            <w:tcW w:w="863" w:type="dxa"/>
            <w:vAlign w:val="center"/>
          </w:tcPr>
          <w:p w14:paraId="76C9FE0C">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副教授</w:t>
            </w:r>
          </w:p>
        </w:tc>
        <w:tc>
          <w:tcPr>
            <w:tcW w:w="1430" w:type="dxa"/>
            <w:vAlign w:val="center"/>
          </w:tcPr>
          <w:p w14:paraId="35C26B81">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语言智能（ChatGPT）时代新文科创新人才培养研讨会</w:t>
            </w:r>
          </w:p>
        </w:tc>
        <w:tc>
          <w:tcPr>
            <w:tcW w:w="1153" w:type="dxa"/>
            <w:vAlign w:val="center"/>
          </w:tcPr>
          <w:p w14:paraId="7218324B">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全国</w:t>
            </w:r>
          </w:p>
        </w:tc>
        <w:tc>
          <w:tcPr>
            <w:tcW w:w="1104" w:type="dxa"/>
            <w:vAlign w:val="center"/>
          </w:tcPr>
          <w:p w14:paraId="0C7DD013">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线上</w:t>
            </w:r>
          </w:p>
        </w:tc>
        <w:tc>
          <w:tcPr>
            <w:tcW w:w="1053" w:type="dxa"/>
            <w:vAlign w:val="center"/>
          </w:tcPr>
          <w:p w14:paraId="3C3337DB">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202310</w:t>
            </w:r>
          </w:p>
        </w:tc>
        <w:tc>
          <w:tcPr>
            <w:tcW w:w="1027" w:type="dxa"/>
            <w:vAlign w:val="center"/>
          </w:tcPr>
          <w:p w14:paraId="66D0CF5A">
            <w:pPr>
              <w:autoSpaceDE w:val="0"/>
              <w:autoSpaceDN w:val="0"/>
              <w:adjustRightInd w:val="0"/>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参会</w:t>
            </w:r>
          </w:p>
        </w:tc>
      </w:tr>
    </w:tbl>
    <w:p w14:paraId="4669EFE1">
      <w:pPr>
        <w:autoSpaceDE w:val="0"/>
        <w:autoSpaceDN w:val="0"/>
        <w:adjustRightInd w:val="0"/>
        <w:snapToGrid w:val="0"/>
        <w:spacing w:line="360" w:lineRule="auto"/>
        <w:jc w:val="left"/>
        <w:rPr>
          <w:rFonts w:ascii="Times New Roman" w:hAnsi="Times New Roman" w:cs="Times New Roman" w:eastAsiaTheme="majorEastAsia"/>
          <w:sz w:val="24"/>
          <w:szCs w:val="24"/>
        </w:rPr>
      </w:pPr>
    </w:p>
    <w:p w14:paraId="53AF36A8">
      <w:pPr>
        <w:autoSpaceDE w:val="0"/>
        <w:autoSpaceDN w:val="0"/>
        <w:adjustRightInd w:val="0"/>
        <w:snapToGrid w:val="0"/>
        <w:spacing w:line="360" w:lineRule="auto"/>
        <w:jc w:val="left"/>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 xml:space="preserve">3. </w:t>
      </w:r>
      <w:r>
        <w:rPr>
          <w:rFonts w:ascii="Times New Roman" w:hAnsi="Times New Roman" w:eastAsia="黑体" w:cs="Times New Roman"/>
          <w:sz w:val="28"/>
          <w:szCs w:val="28"/>
        </w:rPr>
        <w:t>科学研究和社会服务</w:t>
      </w:r>
    </w:p>
    <w:p w14:paraId="74333644">
      <w:pPr>
        <w:autoSpaceDE w:val="0"/>
        <w:autoSpaceDN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2023年本学位点教师立项省部级课题</w:t>
      </w:r>
      <w:r>
        <w:rPr>
          <w:rFonts w:hint="eastAsia" w:ascii="Times New Roman" w:hAnsi="Times New Roman" w:eastAsia="宋体" w:cs="Times New Roman"/>
          <w:sz w:val="24"/>
          <w:szCs w:val="24"/>
        </w:rPr>
        <w:t>9</w:t>
      </w:r>
      <w:r>
        <w:rPr>
          <w:rFonts w:ascii="Times New Roman" w:hAnsi="Times New Roman" w:eastAsia="宋体" w:cs="Times New Roman"/>
          <w:sz w:val="24"/>
          <w:szCs w:val="24"/>
        </w:rPr>
        <w:t>项，其中，教育部人文社会科学项目1项；湖南省社科基金项目2项；湖南省教育厅科学研究项目</w:t>
      </w:r>
      <w:r>
        <w:rPr>
          <w:rFonts w:hint="eastAsia" w:ascii="Times New Roman" w:hAnsi="Times New Roman" w:eastAsia="宋体" w:cs="Times New Roman"/>
          <w:sz w:val="24"/>
          <w:szCs w:val="24"/>
        </w:rPr>
        <w:t>4</w:t>
      </w:r>
      <w:r>
        <w:rPr>
          <w:rFonts w:ascii="Times New Roman" w:hAnsi="Times New Roman" w:eastAsia="宋体" w:cs="Times New Roman"/>
          <w:sz w:val="24"/>
          <w:szCs w:val="24"/>
        </w:rPr>
        <w:t>项（含重点项目、优秀青年项目、一般项目）；湖南省社会科学评审委员会课题1项；湖南省林业厅委托项目1项。荣获第五届湖南省教育科学研究优秀成果奖三等奖一项。师生共发表论文</w:t>
      </w:r>
      <w:r>
        <w:rPr>
          <w:rFonts w:hint="eastAsia" w:ascii="Times New Roman" w:hAnsi="Times New Roman" w:eastAsia="宋体" w:cs="Times New Roman"/>
          <w:sz w:val="24"/>
          <w:szCs w:val="24"/>
        </w:rPr>
        <w:t>22</w:t>
      </w:r>
      <w:r>
        <w:rPr>
          <w:rFonts w:ascii="Times New Roman" w:hAnsi="Times New Roman" w:eastAsia="宋体" w:cs="Times New Roman"/>
          <w:sz w:val="24"/>
          <w:szCs w:val="24"/>
        </w:rPr>
        <w:t>篇，其中CSSCI、外文正刊3篇、湖南日报理论智库</w:t>
      </w:r>
      <w:r>
        <w:rPr>
          <w:rFonts w:hint="eastAsia" w:ascii="Times New Roman" w:hAnsi="Times New Roman" w:eastAsia="宋体" w:cs="Times New Roman"/>
          <w:sz w:val="24"/>
          <w:szCs w:val="24"/>
        </w:rPr>
        <w:t>3</w:t>
      </w:r>
      <w:r>
        <w:rPr>
          <w:rFonts w:ascii="Times New Roman" w:hAnsi="Times New Roman" w:eastAsia="宋体" w:cs="Times New Roman"/>
          <w:sz w:val="24"/>
          <w:szCs w:val="24"/>
        </w:rPr>
        <w:t>篇。</w:t>
      </w:r>
    </w:p>
    <w:p w14:paraId="0C5A525D">
      <w:pPr>
        <w:autoSpaceDE w:val="0"/>
        <w:autoSpaceDN w:val="0"/>
        <w:snapToGrid w:val="0"/>
        <w:spacing w:line="360" w:lineRule="auto"/>
        <w:ind w:firstLine="480" w:firstLineChars="200"/>
        <w:rPr>
          <w:rFonts w:hint="eastAsia" w:cs="Times New Roman" w:asciiTheme="minorEastAsia" w:hAnsiTheme="minorEastAsia"/>
          <w:sz w:val="28"/>
          <w:szCs w:val="28"/>
        </w:rPr>
      </w:pPr>
      <w:r>
        <w:rPr>
          <w:rFonts w:cs="Times New Roman" w:asciiTheme="minorEastAsia" w:hAnsiTheme="minorEastAsia"/>
          <w:sz w:val="24"/>
          <w:szCs w:val="24"/>
        </w:rPr>
        <w:t>本学位点没有新增科研平台，原有的</w:t>
      </w:r>
      <w:r>
        <w:rPr>
          <w:rFonts w:hint="eastAsia" w:cs="Times New Roman" w:asciiTheme="minorEastAsia" w:hAnsiTheme="minorEastAsia"/>
          <w:sz w:val="24"/>
          <w:szCs w:val="24"/>
        </w:rPr>
        <w:t>10</w:t>
      </w:r>
      <w:r>
        <w:rPr>
          <w:rFonts w:cs="Times New Roman" w:asciiTheme="minorEastAsia" w:hAnsiTheme="minorEastAsia"/>
          <w:sz w:val="24"/>
          <w:szCs w:val="24"/>
        </w:rPr>
        <w:t>个科研平台如</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一带一路</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干旱经济林工程技术研究中心</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国家林草局‘一带一路’干旱经济林国家创新联盟</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w:t>
      </w:r>
      <w:r>
        <w:rPr>
          <w:rFonts w:hint="eastAsia" w:cs="Times New Roman" w:asciiTheme="minorEastAsia" w:hAnsiTheme="minorEastAsia"/>
          <w:sz w:val="24"/>
          <w:szCs w:val="24"/>
          <w:lang w:eastAsia="zh-CN"/>
        </w:rPr>
        <w:t>“</w:t>
      </w:r>
      <w:r>
        <w:rPr>
          <w:rFonts w:cs="Times New Roman" w:asciiTheme="minorEastAsia" w:hAnsiTheme="minorEastAsia"/>
          <w:sz w:val="24"/>
          <w:szCs w:val="24"/>
        </w:rPr>
        <w:t>农林科技与文化译介研究所</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w:t>
      </w:r>
      <w:r>
        <w:rPr>
          <w:rFonts w:hint="eastAsia" w:cs="Times New Roman" w:asciiTheme="minorEastAsia" w:hAnsiTheme="minorEastAsia"/>
          <w:sz w:val="24"/>
          <w:szCs w:val="24"/>
          <w:lang w:eastAsia="zh-CN"/>
        </w:rPr>
        <w:t>“</w:t>
      </w:r>
      <w:r>
        <w:rPr>
          <w:rFonts w:cs="Times New Roman" w:asciiTheme="minorEastAsia" w:hAnsiTheme="minorEastAsia"/>
          <w:sz w:val="24"/>
          <w:szCs w:val="24"/>
        </w:rPr>
        <w:t>湖南口传文化记录与译介研究所</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w:t>
      </w:r>
      <w:r>
        <w:rPr>
          <w:rFonts w:hint="eastAsia" w:cs="Times New Roman" w:asciiTheme="minorEastAsia" w:hAnsiTheme="minorEastAsia"/>
          <w:sz w:val="24"/>
          <w:szCs w:val="24"/>
          <w:lang w:eastAsia="zh-CN"/>
        </w:rPr>
        <w:t>“</w:t>
      </w:r>
      <w:r>
        <w:rPr>
          <w:rFonts w:cs="Times New Roman" w:asciiTheme="minorEastAsia" w:hAnsiTheme="minorEastAsia"/>
          <w:sz w:val="24"/>
          <w:szCs w:val="24"/>
        </w:rPr>
        <w:t>亚投行国别与文化研究中心</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w:t>
      </w:r>
      <w:r>
        <w:rPr>
          <w:rFonts w:hint="eastAsia" w:cs="Times New Roman" w:asciiTheme="minorEastAsia" w:hAnsiTheme="minorEastAsia"/>
          <w:sz w:val="24"/>
          <w:szCs w:val="24"/>
          <w:lang w:eastAsia="zh-CN"/>
        </w:rPr>
        <w:t>“</w:t>
      </w:r>
      <w:r>
        <w:rPr>
          <w:rFonts w:cs="Times New Roman" w:asciiTheme="minorEastAsia" w:hAnsiTheme="minorEastAsia"/>
          <w:sz w:val="24"/>
          <w:szCs w:val="24"/>
        </w:rPr>
        <w:t>俄罗斯语言与文化研究所</w:t>
      </w:r>
      <w:r>
        <w:rPr>
          <w:rFonts w:hint="eastAsia" w:cs="Times New Roman" w:asciiTheme="minorEastAsia" w:hAnsiTheme="minorEastAsia"/>
          <w:sz w:val="24"/>
          <w:szCs w:val="24"/>
          <w:lang w:eastAsia="zh-CN"/>
        </w:rPr>
        <w:t>”</w:t>
      </w:r>
      <w:r>
        <w:rPr>
          <w:rFonts w:hint="eastAsia" w:cs="Times New Roman" w:asciiTheme="minorEastAsia" w:hAnsiTheme="minorEastAsia"/>
          <w:sz w:val="24"/>
          <w:szCs w:val="24"/>
        </w:rPr>
        <w:t>和</w:t>
      </w:r>
      <w:r>
        <w:rPr>
          <w:rFonts w:hint="eastAsia" w:cs="Times New Roman" w:asciiTheme="minorEastAsia" w:hAnsiTheme="minorEastAsia"/>
          <w:sz w:val="24"/>
          <w:szCs w:val="24"/>
          <w:lang w:eastAsia="zh-CN"/>
        </w:rPr>
        <w:t>“</w:t>
      </w:r>
      <w:r>
        <w:rPr>
          <w:rFonts w:cs="Times New Roman" w:asciiTheme="minorEastAsia" w:hAnsiTheme="minorEastAsia"/>
          <w:sz w:val="24"/>
          <w:szCs w:val="24"/>
        </w:rPr>
        <w:t>日本语言与文化研究所</w:t>
      </w:r>
      <w:r>
        <w:rPr>
          <w:rFonts w:hint="eastAsia" w:cs="Times New Roman" w:asciiTheme="minorEastAsia" w:hAnsiTheme="minorEastAsia"/>
          <w:sz w:val="24"/>
          <w:szCs w:val="24"/>
          <w:lang w:eastAsia="zh-CN"/>
        </w:rPr>
        <w:t>”</w:t>
      </w:r>
      <w:r>
        <w:rPr>
          <w:rFonts w:cs="Times New Roman" w:asciiTheme="minorEastAsia" w:hAnsiTheme="minorEastAsia"/>
          <w:sz w:val="24"/>
          <w:szCs w:val="24"/>
        </w:rPr>
        <w:t>等继续组织开展翻译实践和语言服务活动，为社会提供服务。</w:t>
      </w:r>
    </w:p>
    <w:p w14:paraId="711573C3">
      <w:pPr>
        <w:adjustRightInd w:val="0"/>
        <w:snapToGrid w:val="0"/>
        <w:spacing w:line="360" w:lineRule="auto"/>
        <w:outlineLvl w:val="2"/>
        <w:rPr>
          <w:rFonts w:ascii="Times New Roman" w:hAnsi="Times New Roman" w:eastAsia="黑体" w:cs="Times New Roman"/>
          <w:sz w:val="24"/>
        </w:rPr>
      </w:pPr>
      <w:r>
        <w:rPr>
          <w:rFonts w:ascii="Times New Roman" w:hAnsi="Times New Roman" w:cs="Times New Roman"/>
          <w:b w:val="0"/>
          <w:bCs w:val="0"/>
          <w:sz w:val="24"/>
        </w:rPr>
        <w:t>3.1</w:t>
      </w:r>
      <w:r>
        <w:rPr>
          <w:rFonts w:ascii="Times New Roman" w:hAnsi="Times New Roman" w:eastAsia="黑体" w:cs="Times New Roman"/>
          <w:sz w:val="24"/>
        </w:rPr>
        <w:t>论文质量</w:t>
      </w:r>
    </w:p>
    <w:p w14:paraId="66C9B4A6">
      <w:pPr>
        <w:autoSpaceDE w:val="0"/>
        <w:autoSpaceDN w:val="0"/>
        <w:adjustRightInd w:val="0"/>
        <w:snapToGrid w:val="0"/>
        <w:spacing w:line="360" w:lineRule="auto"/>
        <w:ind w:firstLine="482"/>
        <w:jc w:val="center"/>
        <w:rPr>
          <w:rFonts w:ascii="Times New Roman" w:hAnsi="Times New Roman" w:cs="Times New Roman" w:eastAsiaTheme="majorEastAsia"/>
          <w:szCs w:val="21"/>
        </w:rPr>
      </w:pPr>
      <w:r>
        <w:rPr>
          <w:rFonts w:ascii="Times New Roman" w:hAnsi="Times New Roman" w:cs="Times New Roman" w:eastAsiaTheme="majorEastAsia"/>
          <w:b/>
          <w:color w:val="000000"/>
          <w:szCs w:val="21"/>
        </w:rPr>
        <w:t>表</w:t>
      </w:r>
      <w:r>
        <w:rPr>
          <w:rFonts w:hint="eastAsia" w:ascii="Times New Roman" w:hAnsi="Times New Roman" w:cs="Times New Roman" w:eastAsiaTheme="majorEastAsia"/>
          <w:b/>
          <w:color w:val="000000"/>
          <w:szCs w:val="21"/>
          <w:lang w:val="en-US" w:eastAsia="zh-CN"/>
        </w:rPr>
        <w:t>7</w:t>
      </w:r>
      <w:r>
        <w:rPr>
          <w:rFonts w:ascii="Times New Roman" w:hAnsi="Times New Roman" w:cs="Times New Roman" w:eastAsiaTheme="majorEastAsia"/>
          <w:b/>
          <w:color w:val="000000"/>
          <w:szCs w:val="21"/>
        </w:rPr>
        <w:t xml:space="preserve"> 发表论文（以中南林业科技大学为第一单位</w:t>
      </w:r>
      <w:r>
        <w:rPr>
          <w:rFonts w:ascii="Times New Roman" w:hAnsi="Times New Roman" w:cs="Times New Roman" w:eastAsiaTheme="majorEastAsia"/>
          <w:szCs w:val="21"/>
        </w:rPr>
        <w:t>）</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5"/>
        <w:gridCol w:w="1776"/>
        <w:gridCol w:w="1127"/>
        <w:gridCol w:w="1686"/>
        <w:gridCol w:w="1850"/>
        <w:gridCol w:w="1534"/>
      </w:tblGrid>
      <w:tr w14:paraId="574D41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5" w:type="dxa"/>
            <w:vAlign w:val="center"/>
          </w:tcPr>
          <w:p w14:paraId="69D897E0">
            <w:pPr>
              <w:adjustRightInd w:val="0"/>
              <w:snapToGrid w:val="0"/>
              <w:spacing w:line="360" w:lineRule="auto"/>
              <w:jc w:val="center"/>
              <w:rPr>
                <w:rFonts w:ascii="Times New Roman" w:hAnsi="Times New Roman" w:cs="Times New Roman" w:eastAsiaTheme="majorEastAsia"/>
                <w:b/>
                <w:szCs w:val="21"/>
              </w:rPr>
            </w:pPr>
            <w:r>
              <w:rPr>
                <w:rFonts w:hint="eastAsia" w:ascii="Times New Roman" w:hAnsi="Times New Roman" w:cs="Times New Roman" w:eastAsiaTheme="majorEastAsia"/>
                <w:b/>
                <w:szCs w:val="21"/>
              </w:rPr>
              <w:t>序号</w:t>
            </w:r>
          </w:p>
        </w:tc>
        <w:tc>
          <w:tcPr>
            <w:tcW w:w="1776" w:type="dxa"/>
            <w:vAlign w:val="center"/>
          </w:tcPr>
          <w:p w14:paraId="434A6D92">
            <w:pPr>
              <w:adjustRightInd w:val="0"/>
              <w:snapToGrid w:val="0"/>
              <w:spacing w:line="360" w:lineRule="auto"/>
              <w:jc w:val="center"/>
              <w:rPr>
                <w:rFonts w:ascii="Times New Roman" w:hAnsi="Times New Roman" w:cs="Times New Roman" w:eastAsiaTheme="majorEastAsia"/>
                <w:b/>
                <w:szCs w:val="21"/>
              </w:rPr>
            </w:pPr>
            <w:r>
              <w:rPr>
                <w:rFonts w:ascii="Times New Roman" w:hAnsi="Times New Roman" w:cs="Times New Roman" w:eastAsiaTheme="majorEastAsia"/>
                <w:b/>
                <w:szCs w:val="21"/>
              </w:rPr>
              <w:t>论文题目</w:t>
            </w:r>
          </w:p>
        </w:tc>
        <w:tc>
          <w:tcPr>
            <w:tcW w:w="1127" w:type="dxa"/>
            <w:vAlign w:val="center"/>
          </w:tcPr>
          <w:p w14:paraId="5763D95F">
            <w:pPr>
              <w:adjustRightInd w:val="0"/>
              <w:snapToGrid w:val="0"/>
              <w:spacing w:line="360" w:lineRule="auto"/>
              <w:jc w:val="center"/>
              <w:rPr>
                <w:rFonts w:ascii="Times New Roman" w:hAnsi="Times New Roman" w:cs="Times New Roman" w:eastAsiaTheme="majorEastAsia"/>
                <w:b/>
                <w:szCs w:val="21"/>
              </w:rPr>
            </w:pPr>
            <w:r>
              <w:rPr>
                <w:rFonts w:ascii="Times New Roman" w:hAnsi="Times New Roman" w:cs="Times New Roman" w:eastAsiaTheme="majorEastAsia"/>
                <w:b/>
                <w:szCs w:val="21"/>
              </w:rPr>
              <w:t>第一和通讯作者</w:t>
            </w:r>
          </w:p>
        </w:tc>
        <w:tc>
          <w:tcPr>
            <w:tcW w:w="1686" w:type="dxa"/>
            <w:vAlign w:val="center"/>
          </w:tcPr>
          <w:p w14:paraId="6F502C6C">
            <w:pPr>
              <w:adjustRightInd w:val="0"/>
              <w:snapToGrid w:val="0"/>
              <w:spacing w:line="360" w:lineRule="auto"/>
              <w:ind w:firstLine="482"/>
              <w:jc w:val="center"/>
              <w:rPr>
                <w:rFonts w:ascii="Times New Roman" w:hAnsi="Times New Roman" w:cs="Times New Roman" w:eastAsiaTheme="majorEastAsia"/>
                <w:b/>
                <w:szCs w:val="21"/>
              </w:rPr>
            </w:pPr>
            <w:r>
              <w:rPr>
                <w:rFonts w:ascii="Times New Roman" w:hAnsi="Times New Roman" w:cs="Times New Roman" w:eastAsiaTheme="majorEastAsia"/>
                <w:b/>
                <w:szCs w:val="21"/>
              </w:rPr>
              <w:t>刊物</w:t>
            </w:r>
          </w:p>
        </w:tc>
        <w:tc>
          <w:tcPr>
            <w:tcW w:w="1850" w:type="dxa"/>
            <w:vAlign w:val="center"/>
          </w:tcPr>
          <w:p w14:paraId="37572D01">
            <w:pPr>
              <w:adjustRightInd w:val="0"/>
              <w:snapToGrid w:val="0"/>
              <w:spacing w:line="360" w:lineRule="auto"/>
              <w:jc w:val="center"/>
              <w:rPr>
                <w:rFonts w:ascii="Times New Roman" w:hAnsi="Times New Roman" w:cs="Times New Roman" w:eastAsiaTheme="majorEastAsia"/>
                <w:b/>
                <w:szCs w:val="21"/>
              </w:rPr>
            </w:pPr>
            <w:r>
              <w:rPr>
                <w:rFonts w:ascii="Times New Roman" w:hAnsi="Times New Roman" w:cs="Times New Roman" w:eastAsiaTheme="majorEastAsia"/>
                <w:b/>
                <w:szCs w:val="21"/>
              </w:rPr>
              <w:t>卷期页码</w:t>
            </w:r>
          </w:p>
        </w:tc>
        <w:tc>
          <w:tcPr>
            <w:tcW w:w="1534" w:type="dxa"/>
          </w:tcPr>
          <w:p w14:paraId="57DF17B8">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b/>
                <w:szCs w:val="21"/>
              </w:rPr>
              <w:t>体现论文水平及与学位点契合度的有关说明</w:t>
            </w:r>
            <w:r>
              <w:rPr>
                <w:rFonts w:ascii="Times New Roman" w:hAnsi="Times New Roman" w:cs="Times New Roman" w:eastAsiaTheme="majorEastAsia"/>
                <w:szCs w:val="21"/>
              </w:rPr>
              <w:t>（限50字）</w:t>
            </w:r>
          </w:p>
        </w:tc>
      </w:tr>
      <w:tr w14:paraId="3D1449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5" w:type="dxa"/>
            <w:vAlign w:val="center"/>
          </w:tcPr>
          <w:p w14:paraId="2616E72B">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w:t>
            </w:r>
          </w:p>
        </w:tc>
        <w:tc>
          <w:tcPr>
            <w:tcW w:w="1776" w:type="dxa"/>
            <w:shd w:val="clear" w:color="auto" w:fill="auto"/>
            <w:vAlign w:val="center"/>
          </w:tcPr>
          <w:p w14:paraId="13892D5D">
            <w:pPr>
              <w:autoSpaceDE w:val="0"/>
              <w:autoSpaceDN w:val="0"/>
              <w:adjustRightInd w:val="0"/>
              <w:spacing w:line="320" w:lineRule="exact"/>
              <w:jc w:val="center"/>
              <w:rPr>
                <w:rFonts w:ascii="Times New Roman" w:hAnsi="Times New Roman" w:cs="Times New Roman" w:eastAsiaTheme="majorEastAsia"/>
                <w:szCs w:val="21"/>
              </w:rPr>
            </w:pPr>
            <w:r>
              <w:rPr>
                <w:rFonts w:ascii="Times New Roman" w:hAnsi="Times New Roman" w:eastAsia="宋体" w:cs="Times New Roman"/>
                <w:szCs w:val="21"/>
              </w:rPr>
              <w:t>Constructing Women of Martial Spirit through Translation: From the Thane’s Daughter to a Gallant Woman</w:t>
            </w:r>
          </w:p>
        </w:tc>
        <w:tc>
          <w:tcPr>
            <w:tcW w:w="1127" w:type="dxa"/>
            <w:shd w:val="clear" w:color="auto" w:fill="auto"/>
            <w:vAlign w:val="center"/>
          </w:tcPr>
          <w:p w14:paraId="1860AE8B">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何敏</w:t>
            </w:r>
          </w:p>
        </w:tc>
        <w:tc>
          <w:tcPr>
            <w:tcW w:w="1686" w:type="dxa"/>
            <w:shd w:val="clear" w:color="auto" w:fill="auto"/>
            <w:vAlign w:val="center"/>
          </w:tcPr>
          <w:p w14:paraId="5DCDD651">
            <w:pPr>
              <w:autoSpaceDE w:val="0"/>
              <w:autoSpaceDN w:val="0"/>
              <w:adjustRightInd w:val="0"/>
              <w:spacing w:line="320" w:lineRule="exact"/>
              <w:jc w:val="center"/>
              <w:rPr>
                <w:rFonts w:ascii="Times New Roman" w:hAnsi="Times New Roman" w:cs="Times New Roman" w:eastAsiaTheme="majorEastAsia"/>
                <w:szCs w:val="21"/>
              </w:rPr>
            </w:pPr>
            <w:r>
              <w:rPr>
                <w:rFonts w:ascii="Times New Roman" w:hAnsi="Times New Roman" w:eastAsia="宋体" w:cs="Times New Roman"/>
                <w:szCs w:val="21"/>
              </w:rPr>
              <w:t>International Journal of Education and Humanities</w:t>
            </w:r>
          </w:p>
        </w:tc>
        <w:tc>
          <w:tcPr>
            <w:tcW w:w="1850" w:type="dxa"/>
            <w:shd w:val="clear" w:color="auto" w:fill="auto"/>
            <w:vAlign w:val="center"/>
          </w:tcPr>
          <w:p w14:paraId="378DEA44">
            <w:pPr>
              <w:autoSpaceDE w:val="0"/>
              <w:autoSpaceDN w:val="0"/>
              <w:adjustRightInd w:val="0"/>
              <w:spacing w:line="320" w:lineRule="exact"/>
              <w:jc w:val="center"/>
              <w:rPr>
                <w:rFonts w:ascii="Times New Roman" w:hAnsi="Times New Roman" w:cs="Times New Roman" w:eastAsiaTheme="majorEastAsia"/>
                <w:szCs w:val="21"/>
              </w:rPr>
            </w:pPr>
            <w:r>
              <w:rPr>
                <w:rFonts w:ascii="Times New Roman" w:hAnsi="Times New Roman" w:eastAsia="Segoe UI" w:cs="Times New Roman"/>
                <w:color w:val="000000" w:themeColor="text1"/>
                <w:szCs w:val="21"/>
                <w:shd w:val="clear" w:color="auto" w:fill="FFFFFF"/>
                <w14:textFill>
                  <w14:solidFill>
                    <w14:schemeClr w14:val="tx1"/>
                  </w14:solidFill>
                </w14:textFill>
              </w:rPr>
              <w:t>6/1/189-195</w:t>
            </w:r>
          </w:p>
        </w:tc>
        <w:tc>
          <w:tcPr>
            <w:tcW w:w="1534" w:type="dxa"/>
            <w:shd w:val="clear" w:color="auto" w:fill="auto"/>
            <w:vAlign w:val="center"/>
          </w:tcPr>
          <w:p w14:paraId="681A1944">
            <w:pPr>
              <w:autoSpaceDE w:val="0"/>
              <w:autoSpaceDN w:val="0"/>
              <w:adjustRightInd w:val="0"/>
              <w:spacing w:line="320" w:lineRule="exact"/>
              <w:jc w:val="center"/>
              <w:rPr>
                <w:rFonts w:ascii="Times New Roman" w:hAnsi="Times New Roman" w:cs="Times New Roman" w:eastAsiaTheme="majorEastAsia"/>
                <w:szCs w:val="21"/>
              </w:rPr>
            </w:pPr>
            <w:r>
              <w:rPr>
                <w:rFonts w:hint="eastAsia" w:ascii="宋体" w:hAnsi="宋体" w:eastAsia="宋体" w:cs="宋体"/>
                <w:szCs w:val="21"/>
                <w:lang w:eastAsia="zh-Hans"/>
              </w:rPr>
              <w:t>外文正刊</w:t>
            </w:r>
          </w:p>
        </w:tc>
      </w:tr>
      <w:tr w14:paraId="60DBB5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0" w:hRule="atLeast"/>
        </w:trPr>
        <w:tc>
          <w:tcPr>
            <w:tcW w:w="555" w:type="dxa"/>
            <w:vAlign w:val="center"/>
          </w:tcPr>
          <w:p w14:paraId="479632A1">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w:t>
            </w:r>
          </w:p>
        </w:tc>
        <w:tc>
          <w:tcPr>
            <w:tcW w:w="1776" w:type="dxa"/>
            <w:shd w:val="clear" w:color="auto" w:fill="auto"/>
            <w:vAlign w:val="center"/>
          </w:tcPr>
          <w:p w14:paraId="623030CB">
            <w:pPr>
              <w:autoSpaceDE w:val="0"/>
              <w:autoSpaceDN w:val="0"/>
              <w:adjustRightInd w:val="0"/>
              <w:spacing w:line="320" w:lineRule="exact"/>
              <w:jc w:val="center"/>
              <w:rPr>
                <w:rFonts w:ascii="Times New Roman" w:hAnsi="Times New Roman" w:cs="Times New Roman" w:eastAsiaTheme="majorEastAsia"/>
                <w:szCs w:val="21"/>
              </w:rPr>
            </w:pPr>
            <w:r>
              <w:rPr>
                <w:rFonts w:hint="eastAsia" w:ascii="宋体" w:hAnsi="宋体" w:eastAsia="宋体" w:cs="宋体"/>
                <w:color w:val="000000" w:themeColor="text1"/>
                <w:szCs w:val="21"/>
                <w14:textFill>
                  <w14:solidFill>
                    <w14:schemeClr w14:val="tx1"/>
                  </w14:solidFill>
                </w14:textFill>
              </w:rPr>
              <w:t>构建</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支架式</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教学体系，助力外语课程思政</w:t>
            </w:r>
          </w:p>
        </w:tc>
        <w:tc>
          <w:tcPr>
            <w:tcW w:w="1127" w:type="dxa"/>
            <w:shd w:val="clear" w:color="auto" w:fill="auto"/>
            <w:vAlign w:val="center"/>
          </w:tcPr>
          <w:p w14:paraId="726B59C1">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雷蕾</w:t>
            </w:r>
          </w:p>
        </w:tc>
        <w:tc>
          <w:tcPr>
            <w:tcW w:w="1686" w:type="dxa"/>
            <w:shd w:val="clear" w:color="auto" w:fill="auto"/>
            <w:vAlign w:val="center"/>
          </w:tcPr>
          <w:p w14:paraId="0BCF2BE6">
            <w:pPr>
              <w:autoSpaceDE w:val="0"/>
              <w:autoSpaceDN w:val="0"/>
              <w:adjustRightInd w:val="0"/>
              <w:spacing w:line="320" w:lineRule="exac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湖南日报（理论周刊智库）</w:t>
            </w:r>
          </w:p>
        </w:tc>
        <w:tc>
          <w:tcPr>
            <w:tcW w:w="1850" w:type="dxa"/>
            <w:shd w:val="clear" w:color="auto" w:fill="auto"/>
            <w:vAlign w:val="center"/>
          </w:tcPr>
          <w:p w14:paraId="0C72DD69">
            <w:pPr>
              <w:autoSpaceDE w:val="0"/>
              <w:autoSpaceDN w:val="0"/>
              <w:adjustRightInd w:val="0"/>
              <w:spacing w:line="320" w:lineRule="exact"/>
              <w:jc w:val="center"/>
              <w:rPr>
                <w:rFonts w:ascii="Times New Roman" w:hAnsi="Times New Roman" w:eastAsia="宋体" w:cs="Times New Roman"/>
                <w:color w:val="000000" w:themeColor="text1"/>
                <w:szCs w:val="21"/>
                <w:shd w:val="clear" w:color="auto" w:fill="FFFFFF"/>
                <w14:textFill>
                  <w14:solidFill>
                    <w14:schemeClr w14:val="tx1"/>
                  </w14:solidFill>
                </w14:textFill>
              </w:rPr>
            </w:pPr>
            <w:r>
              <w:rPr>
                <w:rFonts w:ascii="Times New Roman" w:hAnsi="Times New Roman" w:eastAsia="宋体" w:cs="Times New Roman"/>
                <w:color w:val="000000" w:themeColor="text1"/>
                <w:szCs w:val="21"/>
                <w:shd w:val="clear" w:color="auto" w:fill="FFFFFF"/>
                <w14:textFill>
                  <w14:solidFill>
                    <w14:schemeClr w14:val="tx1"/>
                  </w14:solidFill>
                </w14:textFill>
              </w:rPr>
              <w:t>2023-01-19</w:t>
            </w:r>
          </w:p>
        </w:tc>
        <w:tc>
          <w:tcPr>
            <w:tcW w:w="1534" w:type="dxa"/>
            <w:shd w:val="clear" w:color="auto" w:fill="auto"/>
            <w:vAlign w:val="center"/>
          </w:tcPr>
          <w:p w14:paraId="7281A7AA">
            <w:pPr>
              <w:autoSpaceDE w:val="0"/>
              <w:autoSpaceDN w:val="0"/>
              <w:adjustRightInd w:val="0"/>
              <w:spacing w:line="320" w:lineRule="exact"/>
              <w:jc w:val="center"/>
              <w:rPr>
                <w:rFonts w:ascii="Times New Roman" w:hAnsi="Times New Roman" w:cs="Times New Roman" w:eastAsiaTheme="majorEastAsia"/>
                <w:szCs w:val="21"/>
              </w:rPr>
            </w:pPr>
            <w:r>
              <w:rPr>
                <w:rFonts w:hint="eastAsia" w:ascii="宋体" w:hAnsi="宋体" w:eastAsia="宋体" w:cs="宋体"/>
                <w:color w:val="000000" w:themeColor="text1"/>
                <w:szCs w:val="21"/>
                <w:shd w:val="clear" w:color="auto" w:fill="FFFFFF"/>
                <w14:textFill>
                  <w14:solidFill>
                    <w14:schemeClr w14:val="tx1"/>
                  </w14:solidFill>
                </w14:textFill>
              </w:rPr>
              <w:t>报刊理论版</w:t>
            </w:r>
          </w:p>
        </w:tc>
      </w:tr>
      <w:tr w14:paraId="3A0FB9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0" w:hRule="atLeast"/>
        </w:trPr>
        <w:tc>
          <w:tcPr>
            <w:tcW w:w="555" w:type="dxa"/>
            <w:vAlign w:val="center"/>
          </w:tcPr>
          <w:p w14:paraId="22D9ED5A">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3</w:t>
            </w:r>
          </w:p>
        </w:tc>
        <w:tc>
          <w:tcPr>
            <w:tcW w:w="1776" w:type="dxa"/>
            <w:shd w:val="clear" w:color="auto" w:fill="auto"/>
            <w:vAlign w:val="center"/>
          </w:tcPr>
          <w:p w14:paraId="3D9E1122">
            <w:pPr>
              <w:autoSpaceDE w:val="0"/>
              <w:autoSpaceDN w:val="0"/>
              <w:adjustRightInd w:val="0"/>
              <w:spacing w:line="320" w:lineRule="exact"/>
              <w:jc w:val="center"/>
              <w:rPr>
                <w:rFonts w:hint="eastAsia" w:eastAsiaTheme="minorEastAsia"/>
                <w:szCs w:val="21"/>
                <w:lang w:eastAsia="zh-CN"/>
              </w:rPr>
            </w:pPr>
            <w:r>
              <w:rPr>
                <w:rFonts w:ascii="Times New Roman" w:hAnsi="Times New Roman" w:cs="Times New Roman"/>
                <w:szCs w:val="21"/>
              </w:rPr>
              <w:t>翻译传播工作应</w:t>
            </w:r>
            <w:r>
              <w:rPr>
                <w:rFonts w:hint="eastAsia" w:ascii="Times New Roman" w:hAnsi="Times New Roman" w:cs="Times New Roman"/>
                <w:szCs w:val="21"/>
                <w:lang w:eastAsia="zh-CN"/>
              </w:rPr>
              <w:t>“</w:t>
            </w:r>
            <w:r>
              <w:rPr>
                <w:rFonts w:ascii="Times New Roman" w:hAnsi="Times New Roman" w:cs="Times New Roman"/>
                <w:szCs w:val="21"/>
              </w:rPr>
              <w:t>主动作为</w:t>
            </w:r>
            <w:r>
              <w:rPr>
                <w:rFonts w:hint="eastAsia" w:ascii="Times New Roman" w:hAnsi="Times New Roman" w:cs="Times New Roman"/>
                <w:szCs w:val="21"/>
                <w:lang w:eastAsia="zh-CN"/>
              </w:rPr>
              <w:t>“</w:t>
            </w:r>
            <w:r>
              <w:rPr>
                <w:rFonts w:ascii="Times New Roman" w:hAnsi="Times New Roman" w:cs="Times New Roman"/>
                <w:szCs w:val="21"/>
              </w:rPr>
              <w:t>润物无声</w:t>
            </w:r>
            <w:r>
              <w:rPr>
                <w:rFonts w:hint="eastAsia" w:ascii="Times New Roman" w:hAnsi="Times New Roman" w:cs="Times New Roman"/>
                <w:szCs w:val="21"/>
                <w:lang w:eastAsia="zh-CN"/>
              </w:rPr>
              <w:t>”</w:t>
            </w:r>
          </w:p>
        </w:tc>
        <w:tc>
          <w:tcPr>
            <w:tcW w:w="1127" w:type="dxa"/>
            <w:shd w:val="clear" w:color="auto" w:fill="auto"/>
            <w:vAlign w:val="center"/>
          </w:tcPr>
          <w:p w14:paraId="53A52783">
            <w:pPr>
              <w:autoSpaceDE w:val="0"/>
              <w:autoSpaceDN w:val="0"/>
              <w:adjustRightInd w:val="0"/>
              <w:spacing w:line="320" w:lineRule="exact"/>
              <w:jc w:val="center"/>
              <w:rPr>
                <w:szCs w:val="21"/>
              </w:rPr>
            </w:pPr>
            <w:r>
              <w:rPr>
                <w:rFonts w:hint="eastAsia"/>
                <w:szCs w:val="21"/>
              </w:rPr>
              <w:t>邓天文</w:t>
            </w:r>
          </w:p>
        </w:tc>
        <w:tc>
          <w:tcPr>
            <w:tcW w:w="1686" w:type="dxa"/>
            <w:shd w:val="clear" w:color="auto" w:fill="auto"/>
            <w:vAlign w:val="center"/>
          </w:tcPr>
          <w:p w14:paraId="69B802E2">
            <w:pPr>
              <w:autoSpaceDE w:val="0"/>
              <w:autoSpaceDN w:val="0"/>
              <w:adjustRightInd w:val="0"/>
              <w:spacing w:line="320" w:lineRule="exact"/>
              <w:jc w:val="center"/>
              <w:rPr>
                <w:szCs w:val="21"/>
              </w:rPr>
            </w:pPr>
            <w:r>
              <w:rPr>
                <w:rFonts w:hint="eastAsia" w:ascii="宋体" w:hAnsi="宋体" w:eastAsia="宋体" w:cs="宋体"/>
                <w:color w:val="000000" w:themeColor="text1"/>
                <w:szCs w:val="21"/>
                <w:shd w:val="clear" w:color="auto" w:fill="FFFFFF"/>
                <w14:textFill>
                  <w14:solidFill>
                    <w14:schemeClr w14:val="tx1"/>
                  </w14:solidFill>
                </w14:textFill>
              </w:rPr>
              <w:t>湖南日报（理论周刊智库）</w:t>
            </w:r>
          </w:p>
        </w:tc>
        <w:tc>
          <w:tcPr>
            <w:tcW w:w="1850" w:type="dxa"/>
            <w:shd w:val="clear" w:color="auto" w:fill="auto"/>
            <w:vAlign w:val="center"/>
          </w:tcPr>
          <w:p w14:paraId="4F7870CA">
            <w:pPr>
              <w:autoSpaceDE w:val="0"/>
              <w:autoSpaceDN w:val="0"/>
              <w:adjustRightInd w:val="0"/>
              <w:spacing w:line="32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2023</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02</w:t>
            </w:r>
            <w:r>
              <w:rPr>
                <w:rFonts w:hint="eastAsia" w:ascii="Times New Roman" w:hAnsi="Times New Roman" w:cs="Times New Roman" w:eastAsiaTheme="majorEastAsia"/>
                <w:szCs w:val="21"/>
              </w:rPr>
              <w:t>-</w:t>
            </w:r>
            <w:r>
              <w:rPr>
                <w:rFonts w:ascii="Times New Roman" w:hAnsi="Times New Roman" w:cs="Times New Roman" w:eastAsiaTheme="majorEastAsia"/>
                <w:szCs w:val="21"/>
              </w:rPr>
              <w:t>02</w:t>
            </w:r>
          </w:p>
        </w:tc>
        <w:tc>
          <w:tcPr>
            <w:tcW w:w="1534" w:type="dxa"/>
            <w:shd w:val="clear" w:color="auto" w:fill="auto"/>
            <w:vAlign w:val="center"/>
          </w:tcPr>
          <w:p w14:paraId="4D2D35C8">
            <w:pPr>
              <w:autoSpaceDE w:val="0"/>
              <w:autoSpaceDN w:val="0"/>
              <w:adjustRightInd w:val="0"/>
              <w:spacing w:line="320" w:lineRule="exact"/>
              <w:jc w:val="center"/>
              <w:rPr>
                <w:rFonts w:ascii="Times New Roman" w:hAnsi="Times New Roman" w:cs="Times New Roman" w:eastAsiaTheme="majorEastAsia"/>
                <w:szCs w:val="21"/>
              </w:rPr>
            </w:pPr>
            <w:r>
              <w:rPr>
                <w:rFonts w:hint="eastAsia" w:ascii="宋体" w:hAnsi="宋体" w:eastAsia="宋体" w:cs="宋体"/>
                <w:color w:val="000000" w:themeColor="text1"/>
                <w:szCs w:val="21"/>
                <w:shd w:val="clear" w:color="auto" w:fill="FFFFFF"/>
                <w14:textFill>
                  <w14:solidFill>
                    <w14:schemeClr w14:val="tx1"/>
                  </w14:solidFill>
                </w14:textFill>
              </w:rPr>
              <w:t>报刊理论版</w:t>
            </w:r>
          </w:p>
        </w:tc>
      </w:tr>
      <w:tr w14:paraId="4A4864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555" w:type="dxa"/>
            <w:vAlign w:val="center"/>
          </w:tcPr>
          <w:p w14:paraId="6E93DE66">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4</w:t>
            </w:r>
          </w:p>
        </w:tc>
        <w:tc>
          <w:tcPr>
            <w:tcW w:w="1776" w:type="dxa"/>
            <w:shd w:val="clear" w:color="auto" w:fill="auto"/>
            <w:vAlign w:val="center"/>
          </w:tcPr>
          <w:p w14:paraId="600223F2">
            <w:pPr>
              <w:autoSpaceDE w:val="0"/>
              <w:autoSpaceDN w:val="0"/>
              <w:adjustRightInd w:val="0"/>
              <w:spacing w:line="320" w:lineRule="exact"/>
              <w:jc w:val="center"/>
              <w:rPr>
                <w:rFonts w:ascii="Times New Roman" w:hAnsi="Times New Roman" w:cs="Times New Roman" w:eastAsiaTheme="majorEastAsia"/>
                <w:szCs w:val="21"/>
              </w:rPr>
            </w:pPr>
            <w:r>
              <w:rPr>
                <w:rFonts w:hint="eastAsia" w:ascii="宋体" w:hAnsi="宋体" w:eastAsia="宋体" w:cs="宋体"/>
                <w:color w:val="000000" w:themeColor="text1"/>
                <w:szCs w:val="21"/>
                <w:shd w:val="clear" w:color="auto" w:fill="FFFFFF"/>
                <w14:textFill>
                  <w14:solidFill>
                    <w14:schemeClr w14:val="tx1"/>
                  </w14:solidFill>
                </w14:textFill>
              </w:rPr>
              <w:t>构建和谐语言生态 助力乡村振兴</w:t>
            </w:r>
          </w:p>
        </w:tc>
        <w:tc>
          <w:tcPr>
            <w:tcW w:w="1127" w:type="dxa"/>
            <w:shd w:val="clear" w:color="auto" w:fill="auto"/>
            <w:vAlign w:val="center"/>
          </w:tcPr>
          <w:p w14:paraId="0C7AFC55">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胡萍</w:t>
            </w:r>
          </w:p>
        </w:tc>
        <w:tc>
          <w:tcPr>
            <w:tcW w:w="1686" w:type="dxa"/>
            <w:shd w:val="clear" w:color="auto" w:fill="auto"/>
            <w:vAlign w:val="center"/>
          </w:tcPr>
          <w:p w14:paraId="34E178A6">
            <w:pPr>
              <w:autoSpaceDE w:val="0"/>
              <w:autoSpaceDN w:val="0"/>
              <w:adjustRightInd w:val="0"/>
              <w:spacing w:line="320" w:lineRule="exac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湖南日报（理论周刊新域）</w:t>
            </w:r>
          </w:p>
        </w:tc>
        <w:tc>
          <w:tcPr>
            <w:tcW w:w="1850" w:type="dxa"/>
            <w:shd w:val="clear" w:color="auto" w:fill="auto"/>
            <w:vAlign w:val="center"/>
          </w:tcPr>
          <w:p w14:paraId="6E92CF09">
            <w:pPr>
              <w:autoSpaceDE w:val="0"/>
              <w:autoSpaceDN w:val="0"/>
              <w:adjustRightInd w:val="0"/>
              <w:spacing w:line="320" w:lineRule="exact"/>
              <w:jc w:val="center"/>
              <w:rPr>
                <w:rFonts w:ascii="Times New Roman" w:hAnsi="Times New Roman" w:eastAsia="宋体" w:cs="Times New Roman"/>
                <w:color w:val="000000" w:themeColor="text1"/>
                <w:szCs w:val="21"/>
                <w:shd w:val="clear" w:color="auto" w:fill="FFFFFF"/>
                <w14:textFill>
                  <w14:solidFill>
                    <w14:schemeClr w14:val="tx1"/>
                  </w14:solidFill>
                </w14:textFill>
              </w:rPr>
            </w:pPr>
            <w:r>
              <w:rPr>
                <w:rFonts w:ascii="Times New Roman" w:hAnsi="Times New Roman" w:eastAsia="宋体" w:cs="Times New Roman"/>
                <w:color w:val="000000" w:themeColor="text1"/>
                <w:szCs w:val="21"/>
                <w:shd w:val="clear" w:color="auto" w:fill="FFFFFF"/>
                <w14:textFill>
                  <w14:solidFill>
                    <w14:schemeClr w14:val="tx1"/>
                  </w14:solidFill>
                </w14:textFill>
              </w:rPr>
              <w:t>2023</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w:t>
            </w:r>
            <w:r>
              <w:rPr>
                <w:rFonts w:ascii="Times New Roman" w:hAnsi="Times New Roman" w:eastAsia="宋体" w:cs="Times New Roman"/>
                <w:color w:val="000000" w:themeColor="text1"/>
                <w:szCs w:val="21"/>
                <w:shd w:val="clear" w:color="auto" w:fill="FFFFFF"/>
                <w14:textFill>
                  <w14:solidFill>
                    <w14:schemeClr w14:val="tx1"/>
                  </w14:solidFill>
                </w14:textFill>
              </w:rPr>
              <w:t>2</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w:t>
            </w:r>
            <w:r>
              <w:rPr>
                <w:rFonts w:ascii="Times New Roman" w:hAnsi="Times New Roman" w:eastAsia="宋体" w:cs="Times New Roman"/>
                <w:color w:val="000000" w:themeColor="text1"/>
                <w:szCs w:val="21"/>
                <w:shd w:val="clear" w:color="auto" w:fill="FFFFFF"/>
                <w14:textFill>
                  <w14:solidFill>
                    <w14:schemeClr w14:val="tx1"/>
                  </w14:solidFill>
                </w14:textFill>
              </w:rPr>
              <w:t>23</w:t>
            </w:r>
          </w:p>
          <w:p w14:paraId="0616012A">
            <w:pPr>
              <w:autoSpaceDE w:val="0"/>
              <w:autoSpaceDN w:val="0"/>
              <w:adjustRightInd w:val="0"/>
              <w:spacing w:line="320" w:lineRule="exact"/>
              <w:jc w:val="center"/>
              <w:rPr>
                <w:rFonts w:ascii="Times New Roman" w:hAnsi="Times New Roman" w:eastAsia="宋体" w:cs="Times New Roman"/>
                <w:color w:val="000000" w:themeColor="text1"/>
                <w:szCs w:val="21"/>
                <w:shd w:val="clear" w:color="auto" w:fill="FFFFFF"/>
                <w14:textFill>
                  <w14:solidFill>
                    <w14:schemeClr w14:val="tx1"/>
                  </w14:solidFill>
                </w14:textFill>
              </w:rPr>
            </w:pPr>
            <w:r>
              <w:rPr>
                <w:rFonts w:ascii="Times New Roman" w:hAnsi="Times New Roman" w:eastAsia="宋体" w:cs="Times New Roman"/>
                <w:color w:val="000000" w:themeColor="text1"/>
                <w:szCs w:val="21"/>
                <w:shd w:val="clear" w:color="auto" w:fill="FFFFFF"/>
                <w14:textFill>
                  <w14:solidFill>
                    <w14:schemeClr w14:val="tx1"/>
                  </w14:solidFill>
                </w14:textFill>
              </w:rPr>
              <w:t>08版</w:t>
            </w:r>
          </w:p>
        </w:tc>
        <w:tc>
          <w:tcPr>
            <w:tcW w:w="1534" w:type="dxa"/>
            <w:shd w:val="clear" w:color="auto" w:fill="auto"/>
            <w:vAlign w:val="center"/>
          </w:tcPr>
          <w:p w14:paraId="5EFFA622">
            <w:pPr>
              <w:autoSpaceDE w:val="0"/>
              <w:autoSpaceDN w:val="0"/>
              <w:adjustRightInd w:val="0"/>
              <w:spacing w:line="320" w:lineRule="exact"/>
              <w:jc w:val="center"/>
              <w:rPr>
                <w:rFonts w:ascii="Times New Roman" w:hAnsi="Times New Roman" w:cs="Times New Roman" w:eastAsiaTheme="majorEastAsia"/>
                <w:szCs w:val="21"/>
              </w:rPr>
            </w:pPr>
            <w:r>
              <w:rPr>
                <w:rFonts w:hint="eastAsia" w:ascii="宋体" w:hAnsi="宋体" w:eastAsia="宋体" w:cs="宋体"/>
                <w:color w:val="000000" w:themeColor="text1"/>
                <w:szCs w:val="21"/>
                <w:shd w:val="clear" w:color="auto" w:fill="FFFFFF"/>
                <w14:textFill>
                  <w14:solidFill>
                    <w14:schemeClr w14:val="tx1"/>
                  </w14:solidFill>
                </w14:textFill>
              </w:rPr>
              <w:t>报刊理论版</w:t>
            </w:r>
          </w:p>
        </w:tc>
      </w:tr>
      <w:tr w14:paraId="453CF9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0" w:hRule="atLeast"/>
        </w:trPr>
        <w:tc>
          <w:tcPr>
            <w:tcW w:w="555" w:type="dxa"/>
            <w:vAlign w:val="center"/>
          </w:tcPr>
          <w:p w14:paraId="71D9AAEE">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5</w:t>
            </w:r>
          </w:p>
        </w:tc>
        <w:tc>
          <w:tcPr>
            <w:tcW w:w="1776" w:type="dxa"/>
            <w:shd w:val="clear" w:color="auto" w:fill="auto"/>
            <w:vAlign w:val="center"/>
          </w:tcPr>
          <w:p w14:paraId="13CECD69">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提升涉林语言服务能力 助力国际化新林业发展</w:t>
            </w:r>
          </w:p>
        </w:tc>
        <w:tc>
          <w:tcPr>
            <w:tcW w:w="1127" w:type="dxa"/>
            <w:shd w:val="clear" w:color="auto" w:fill="auto"/>
            <w:vAlign w:val="center"/>
          </w:tcPr>
          <w:p w14:paraId="78EFE51C">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张沉香</w:t>
            </w:r>
          </w:p>
        </w:tc>
        <w:tc>
          <w:tcPr>
            <w:tcW w:w="1686" w:type="dxa"/>
            <w:shd w:val="clear" w:color="auto" w:fill="auto"/>
            <w:vAlign w:val="center"/>
          </w:tcPr>
          <w:p w14:paraId="610CA880">
            <w:pPr>
              <w:autoSpaceDE w:val="0"/>
              <w:autoSpaceDN w:val="0"/>
              <w:adjustRightInd w:val="0"/>
              <w:spacing w:line="320" w:lineRule="exact"/>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湖南日报（理论周刊新域）</w:t>
            </w:r>
          </w:p>
        </w:tc>
        <w:tc>
          <w:tcPr>
            <w:tcW w:w="1850" w:type="dxa"/>
            <w:shd w:val="clear" w:color="auto" w:fill="auto"/>
            <w:vAlign w:val="center"/>
          </w:tcPr>
          <w:p w14:paraId="3940AED8">
            <w:pPr>
              <w:autoSpaceDE w:val="0"/>
              <w:autoSpaceDN w:val="0"/>
              <w:adjustRightInd w:val="0"/>
              <w:spacing w:line="320" w:lineRule="exact"/>
              <w:jc w:val="center"/>
              <w:rPr>
                <w:rFonts w:ascii="Times New Roman" w:hAnsi="Times New Roman" w:eastAsia="宋体" w:cs="Times New Roman"/>
                <w:color w:val="000000" w:themeColor="text1"/>
                <w:szCs w:val="21"/>
                <w:shd w:val="clear" w:color="auto" w:fill="FFFFFF"/>
                <w14:textFill>
                  <w14:solidFill>
                    <w14:schemeClr w14:val="tx1"/>
                  </w14:solidFill>
                </w14:textFill>
              </w:rPr>
            </w:pPr>
            <w:r>
              <w:rPr>
                <w:rFonts w:ascii="Times New Roman" w:hAnsi="Times New Roman" w:eastAsia="宋体" w:cs="Times New Roman"/>
                <w:color w:val="000000" w:themeColor="text1"/>
                <w:szCs w:val="21"/>
                <w:shd w:val="clear" w:color="auto" w:fill="FFFFFF"/>
                <w14:textFill>
                  <w14:solidFill>
                    <w14:schemeClr w14:val="tx1"/>
                  </w14:solidFill>
                </w14:textFill>
              </w:rPr>
              <w:t>2023-04-13</w:t>
            </w:r>
          </w:p>
        </w:tc>
        <w:tc>
          <w:tcPr>
            <w:tcW w:w="1534" w:type="dxa"/>
            <w:shd w:val="clear" w:color="auto" w:fill="auto"/>
            <w:vAlign w:val="center"/>
          </w:tcPr>
          <w:p w14:paraId="79A40CC9">
            <w:pPr>
              <w:autoSpaceDE w:val="0"/>
              <w:autoSpaceDN w:val="0"/>
              <w:adjustRightInd w:val="0"/>
              <w:spacing w:line="320" w:lineRule="exact"/>
              <w:jc w:val="center"/>
              <w:rPr>
                <w:rFonts w:ascii="Times New Roman" w:hAnsi="Times New Roman" w:cs="Times New Roman" w:eastAsiaTheme="majorEastAsia"/>
                <w:szCs w:val="21"/>
              </w:rPr>
            </w:pPr>
            <w:r>
              <w:rPr>
                <w:rFonts w:hint="eastAsia" w:ascii="宋体" w:hAnsi="宋体" w:eastAsia="宋体" w:cs="宋体"/>
                <w:color w:val="000000" w:themeColor="text1"/>
                <w:szCs w:val="21"/>
                <w:shd w:val="clear" w:color="auto" w:fill="FFFFFF"/>
                <w14:textFill>
                  <w14:solidFill>
                    <w14:schemeClr w14:val="tx1"/>
                  </w14:solidFill>
                </w14:textFill>
              </w:rPr>
              <w:t>报刊理论版</w:t>
            </w:r>
          </w:p>
        </w:tc>
      </w:tr>
      <w:tr w14:paraId="216DEC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555" w:type="dxa"/>
            <w:vAlign w:val="center"/>
          </w:tcPr>
          <w:p w14:paraId="36ADC702">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6</w:t>
            </w:r>
          </w:p>
        </w:tc>
        <w:tc>
          <w:tcPr>
            <w:tcW w:w="1776" w:type="dxa"/>
            <w:shd w:val="clear" w:color="auto" w:fill="auto"/>
            <w:vAlign w:val="center"/>
          </w:tcPr>
          <w:p w14:paraId="0219835C">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转喻的制约因素对研究生英语阅读的启示</w:t>
            </w:r>
          </w:p>
        </w:tc>
        <w:tc>
          <w:tcPr>
            <w:tcW w:w="1127" w:type="dxa"/>
            <w:shd w:val="clear" w:color="auto" w:fill="auto"/>
            <w:vAlign w:val="center"/>
          </w:tcPr>
          <w:p w14:paraId="22B03684">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曹师一</w:t>
            </w:r>
          </w:p>
        </w:tc>
        <w:tc>
          <w:tcPr>
            <w:tcW w:w="1686" w:type="dxa"/>
            <w:shd w:val="clear" w:color="auto" w:fill="auto"/>
            <w:vAlign w:val="center"/>
          </w:tcPr>
          <w:p w14:paraId="377F29C0">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当代教育理论与实践</w:t>
            </w:r>
          </w:p>
        </w:tc>
        <w:tc>
          <w:tcPr>
            <w:tcW w:w="1850" w:type="dxa"/>
            <w:shd w:val="clear" w:color="auto" w:fill="auto"/>
            <w:vAlign w:val="center"/>
          </w:tcPr>
          <w:p w14:paraId="733E2557">
            <w:pPr>
              <w:autoSpaceDE w:val="0"/>
              <w:autoSpaceDN w:val="0"/>
              <w:adjustRightInd w:val="0"/>
              <w:spacing w:line="32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2023-03-20</w:t>
            </w:r>
          </w:p>
        </w:tc>
        <w:tc>
          <w:tcPr>
            <w:tcW w:w="1534" w:type="dxa"/>
            <w:shd w:val="clear" w:color="auto" w:fill="auto"/>
            <w:vAlign w:val="center"/>
          </w:tcPr>
          <w:p w14:paraId="5C8E3745">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省级期刊</w:t>
            </w:r>
          </w:p>
        </w:tc>
      </w:tr>
      <w:tr w14:paraId="4770E8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0" w:hRule="atLeast"/>
        </w:trPr>
        <w:tc>
          <w:tcPr>
            <w:tcW w:w="555" w:type="dxa"/>
            <w:vAlign w:val="center"/>
          </w:tcPr>
          <w:p w14:paraId="0CA4D545">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7</w:t>
            </w:r>
          </w:p>
        </w:tc>
        <w:tc>
          <w:tcPr>
            <w:tcW w:w="1776" w:type="dxa"/>
            <w:shd w:val="clear" w:color="auto" w:fill="auto"/>
            <w:vAlign w:val="center"/>
          </w:tcPr>
          <w:p w14:paraId="5FDB2BEE">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现代俄语话语中</w:t>
            </w:r>
            <w:r>
              <w:rPr>
                <w:rFonts w:hint="eastAsia" w:ascii="Times New Roman" w:hAnsi="Times New Roman" w:cs="Times New Roman" w:eastAsiaTheme="majorEastAsia"/>
                <w:szCs w:val="21"/>
                <w:lang w:eastAsia="zh-CN"/>
              </w:rPr>
              <w:t>“</w:t>
            </w:r>
            <w:r>
              <w:rPr>
                <w:rFonts w:hint="eastAsia" w:ascii="Times New Roman" w:hAnsi="Times New Roman" w:cs="Times New Roman" w:eastAsiaTheme="majorEastAsia"/>
                <w:szCs w:val="21"/>
              </w:rPr>
              <w:t>всё</w:t>
            </w:r>
            <w:r>
              <w:rPr>
                <w:rFonts w:hint="eastAsia" w:ascii="Times New Roman" w:hAnsi="Times New Roman" w:cs="Times New Roman" w:eastAsiaTheme="majorEastAsia"/>
                <w:szCs w:val="21"/>
                <w:lang w:eastAsia="zh-CN"/>
              </w:rPr>
              <w:t>”</w:t>
            </w:r>
            <w:r>
              <w:rPr>
                <w:rFonts w:hint="eastAsia" w:ascii="Times New Roman" w:hAnsi="Times New Roman" w:cs="Times New Roman" w:eastAsiaTheme="majorEastAsia"/>
                <w:szCs w:val="21"/>
              </w:rPr>
              <w:t>表</w:t>
            </w:r>
            <w:r>
              <w:rPr>
                <w:rFonts w:hint="eastAsia" w:ascii="Times New Roman" w:hAnsi="Times New Roman" w:cs="Times New Roman" w:eastAsiaTheme="majorEastAsia"/>
                <w:szCs w:val="21"/>
                <w:lang w:eastAsia="zh-CN"/>
              </w:rPr>
              <w:t>“</w:t>
            </w:r>
            <w:r>
              <w:rPr>
                <w:rFonts w:hint="eastAsia" w:ascii="Times New Roman" w:hAnsi="Times New Roman" w:cs="Times New Roman" w:eastAsiaTheme="majorEastAsia"/>
                <w:szCs w:val="21"/>
              </w:rPr>
              <w:t>边界</w:t>
            </w:r>
            <w:r>
              <w:rPr>
                <w:rFonts w:hint="eastAsia" w:ascii="Times New Roman" w:hAnsi="Times New Roman" w:cs="Times New Roman" w:eastAsiaTheme="majorEastAsia"/>
                <w:szCs w:val="21"/>
                <w:lang w:eastAsia="zh-CN"/>
              </w:rPr>
              <w:t>”</w:t>
            </w:r>
            <w:r>
              <w:rPr>
                <w:rFonts w:hint="eastAsia" w:ascii="Times New Roman" w:hAnsi="Times New Roman" w:cs="Times New Roman" w:eastAsiaTheme="majorEastAsia"/>
                <w:szCs w:val="21"/>
              </w:rPr>
              <w:t>观念时的情态性研究</w:t>
            </w:r>
          </w:p>
        </w:tc>
        <w:tc>
          <w:tcPr>
            <w:tcW w:w="1127" w:type="dxa"/>
            <w:shd w:val="clear" w:color="auto" w:fill="auto"/>
            <w:vAlign w:val="center"/>
          </w:tcPr>
          <w:p w14:paraId="149EC356">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赵美薇</w:t>
            </w:r>
          </w:p>
        </w:tc>
        <w:tc>
          <w:tcPr>
            <w:tcW w:w="1686" w:type="dxa"/>
            <w:shd w:val="clear" w:color="auto" w:fill="auto"/>
            <w:vAlign w:val="center"/>
          </w:tcPr>
          <w:p w14:paraId="13FB6EB2">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Русский язык за рубежом</w:t>
            </w:r>
          </w:p>
        </w:tc>
        <w:tc>
          <w:tcPr>
            <w:tcW w:w="1850" w:type="dxa"/>
            <w:shd w:val="clear" w:color="auto" w:fill="auto"/>
            <w:vAlign w:val="center"/>
          </w:tcPr>
          <w:p w14:paraId="059B2FB1">
            <w:pPr>
              <w:autoSpaceDE w:val="0"/>
              <w:autoSpaceDN w:val="0"/>
              <w:adjustRightInd w:val="0"/>
              <w:spacing w:line="32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2023-06-30</w:t>
            </w:r>
          </w:p>
        </w:tc>
        <w:tc>
          <w:tcPr>
            <w:tcW w:w="1534" w:type="dxa"/>
            <w:shd w:val="clear" w:color="auto" w:fill="auto"/>
            <w:vAlign w:val="center"/>
          </w:tcPr>
          <w:p w14:paraId="7693CB87">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外文正刊</w:t>
            </w:r>
          </w:p>
        </w:tc>
      </w:tr>
      <w:tr w14:paraId="10B223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0" w:hRule="atLeast"/>
        </w:trPr>
        <w:tc>
          <w:tcPr>
            <w:tcW w:w="555" w:type="dxa"/>
            <w:vAlign w:val="center"/>
          </w:tcPr>
          <w:p w14:paraId="4C899316">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8</w:t>
            </w:r>
          </w:p>
        </w:tc>
        <w:tc>
          <w:tcPr>
            <w:tcW w:w="1776" w:type="dxa"/>
            <w:shd w:val="clear" w:color="auto" w:fill="auto"/>
            <w:vAlign w:val="center"/>
          </w:tcPr>
          <w:p w14:paraId="1E6C32AC">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《海国图志》 在英语世界的多模态阐释研究</w:t>
            </w:r>
          </w:p>
        </w:tc>
        <w:tc>
          <w:tcPr>
            <w:tcW w:w="1127" w:type="dxa"/>
            <w:shd w:val="clear" w:color="auto" w:fill="auto"/>
            <w:vAlign w:val="center"/>
          </w:tcPr>
          <w:p w14:paraId="3B5A5E0A">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李成静,</w:t>
            </w:r>
          </w:p>
          <w:p w14:paraId="3600DB8B">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邓天文</w:t>
            </w:r>
          </w:p>
        </w:tc>
        <w:tc>
          <w:tcPr>
            <w:tcW w:w="1686" w:type="dxa"/>
            <w:shd w:val="clear" w:color="auto" w:fill="auto"/>
            <w:vAlign w:val="center"/>
          </w:tcPr>
          <w:p w14:paraId="3EF1D6CC">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外语与翻译</w:t>
            </w:r>
          </w:p>
        </w:tc>
        <w:tc>
          <w:tcPr>
            <w:tcW w:w="1850" w:type="dxa"/>
            <w:shd w:val="clear" w:color="auto" w:fill="auto"/>
            <w:vAlign w:val="center"/>
          </w:tcPr>
          <w:p w14:paraId="4F9A6E02">
            <w:pPr>
              <w:autoSpaceDE w:val="0"/>
              <w:autoSpaceDN w:val="0"/>
              <w:adjustRightInd w:val="0"/>
              <w:spacing w:line="32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2023-09-15</w:t>
            </w:r>
          </w:p>
        </w:tc>
        <w:tc>
          <w:tcPr>
            <w:tcW w:w="1534" w:type="dxa"/>
            <w:shd w:val="clear" w:color="auto" w:fill="auto"/>
            <w:vAlign w:val="center"/>
          </w:tcPr>
          <w:p w14:paraId="77D7EE39">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省级期刊</w:t>
            </w:r>
          </w:p>
        </w:tc>
      </w:tr>
      <w:tr w14:paraId="747D19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5" w:hRule="atLeast"/>
        </w:trPr>
        <w:tc>
          <w:tcPr>
            <w:tcW w:w="555" w:type="dxa"/>
            <w:vAlign w:val="center"/>
          </w:tcPr>
          <w:p w14:paraId="5F738EFA">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9</w:t>
            </w:r>
          </w:p>
        </w:tc>
        <w:tc>
          <w:tcPr>
            <w:tcW w:w="1776" w:type="dxa"/>
            <w:shd w:val="clear" w:color="auto" w:fill="auto"/>
            <w:vAlign w:val="center"/>
          </w:tcPr>
          <w:p w14:paraId="45525D97">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国际传播能力建设与MTI人才培养的融合路径</w:t>
            </w:r>
          </w:p>
        </w:tc>
        <w:tc>
          <w:tcPr>
            <w:tcW w:w="1127" w:type="dxa"/>
            <w:shd w:val="clear" w:color="auto" w:fill="auto"/>
            <w:vAlign w:val="center"/>
          </w:tcPr>
          <w:p w14:paraId="2AE82E4E">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吴玲兰</w:t>
            </w:r>
          </w:p>
        </w:tc>
        <w:tc>
          <w:tcPr>
            <w:tcW w:w="1686" w:type="dxa"/>
            <w:shd w:val="clear" w:color="auto" w:fill="auto"/>
            <w:vAlign w:val="center"/>
          </w:tcPr>
          <w:p w14:paraId="586CB8E1">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教育考试与评价</w:t>
            </w:r>
          </w:p>
        </w:tc>
        <w:tc>
          <w:tcPr>
            <w:tcW w:w="1850" w:type="dxa"/>
            <w:shd w:val="clear" w:color="auto" w:fill="auto"/>
            <w:vAlign w:val="center"/>
          </w:tcPr>
          <w:p w14:paraId="3FB6E8A8">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2023-10-26</w:t>
            </w:r>
          </w:p>
        </w:tc>
        <w:tc>
          <w:tcPr>
            <w:tcW w:w="1534" w:type="dxa"/>
            <w:shd w:val="clear" w:color="auto" w:fill="auto"/>
            <w:vAlign w:val="center"/>
          </w:tcPr>
          <w:p w14:paraId="3520F1FB">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省级期刊</w:t>
            </w:r>
          </w:p>
        </w:tc>
      </w:tr>
      <w:tr w14:paraId="12F52B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5" w:type="dxa"/>
            <w:vAlign w:val="center"/>
          </w:tcPr>
          <w:p w14:paraId="4376A727">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10</w:t>
            </w:r>
          </w:p>
        </w:tc>
        <w:tc>
          <w:tcPr>
            <w:tcW w:w="1776" w:type="dxa"/>
            <w:shd w:val="clear" w:color="auto" w:fill="auto"/>
            <w:vAlign w:val="center"/>
          </w:tcPr>
          <w:p w14:paraId="160FC5FA">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论译者的写作过程</w:t>
            </w:r>
          </w:p>
        </w:tc>
        <w:tc>
          <w:tcPr>
            <w:tcW w:w="1127" w:type="dxa"/>
            <w:shd w:val="clear" w:color="auto" w:fill="auto"/>
            <w:vAlign w:val="center"/>
          </w:tcPr>
          <w:p w14:paraId="113A8B23">
            <w:pPr>
              <w:autoSpaceDE w:val="0"/>
              <w:autoSpaceDN w:val="0"/>
              <w:adjustRightInd w:val="0"/>
              <w:spacing w:line="32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屠国元,</w:t>
            </w:r>
          </w:p>
          <w:p w14:paraId="38999E18">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ascii="Times New Roman" w:hAnsi="Times New Roman" w:cs="Times New Roman" w:eastAsiaTheme="majorEastAsia"/>
                <w:szCs w:val="21"/>
              </w:rPr>
              <w:t>李志奇</w:t>
            </w:r>
          </w:p>
        </w:tc>
        <w:tc>
          <w:tcPr>
            <w:tcW w:w="1686" w:type="dxa"/>
            <w:shd w:val="clear" w:color="auto" w:fill="auto"/>
            <w:vAlign w:val="center"/>
          </w:tcPr>
          <w:p w14:paraId="3C8E4318">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外语教学</w:t>
            </w:r>
          </w:p>
        </w:tc>
        <w:tc>
          <w:tcPr>
            <w:tcW w:w="1850" w:type="dxa"/>
            <w:shd w:val="clear" w:color="auto" w:fill="auto"/>
            <w:vAlign w:val="center"/>
          </w:tcPr>
          <w:p w14:paraId="0C1D95B0">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ascii="Times New Roman" w:hAnsi="Times New Roman" w:cs="Times New Roman" w:eastAsiaTheme="majorEastAsia"/>
                <w:szCs w:val="21"/>
              </w:rPr>
              <w:t>2023,44(06):71-78.</w:t>
            </w:r>
          </w:p>
        </w:tc>
        <w:tc>
          <w:tcPr>
            <w:tcW w:w="1534" w:type="dxa"/>
            <w:shd w:val="clear" w:color="auto" w:fill="auto"/>
            <w:vAlign w:val="center"/>
          </w:tcPr>
          <w:p w14:paraId="63C8D240">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北大核心期刊,CSSCI期刊</w:t>
            </w:r>
          </w:p>
          <w:p w14:paraId="3C3AA03C">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Times New Roman" w:hAnsi="Times New Roman" w:cs="Times New Roman" w:eastAsiaTheme="majorEastAsia"/>
                <w:szCs w:val="21"/>
              </w:rPr>
              <w:t>从翻译学角度描述译者写作过程的特殊性、一般性与创造性。</w:t>
            </w:r>
          </w:p>
        </w:tc>
      </w:tr>
      <w:tr w14:paraId="1FF063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5" w:type="dxa"/>
            <w:vAlign w:val="center"/>
          </w:tcPr>
          <w:p w14:paraId="56DD7485">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11</w:t>
            </w:r>
          </w:p>
        </w:tc>
        <w:tc>
          <w:tcPr>
            <w:tcW w:w="1776" w:type="dxa"/>
            <w:shd w:val="clear" w:color="auto" w:fill="auto"/>
            <w:vAlign w:val="center"/>
          </w:tcPr>
          <w:p w14:paraId="2AAD1921">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非遗外宣译介的多模态语篇构建——以</w:t>
            </w:r>
            <w:r>
              <w:rPr>
                <w:rFonts w:hint="eastAsia" w:ascii="Times New Roman" w:hAnsi="Times New Roman" w:cs="Times New Roman" w:eastAsiaTheme="majorEastAsia"/>
                <w:szCs w:val="21"/>
                <w:lang w:eastAsia="zh-CN"/>
              </w:rPr>
              <w:t>“</w:t>
            </w:r>
            <w:r>
              <w:rPr>
                <w:rFonts w:hint="eastAsia" w:ascii="Times New Roman" w:hAnsi="Times New Roman" w:cs="Times New Roman" w:eastAsiaTheme="majorEastAsia"/>
                <w:szCs w:val="21"/>
              </w:rPr>
              <w:t>女书</w:t>
            </w:r>
            <w:r>
              <w:rPr>
                <w:rFonts w:hint="eastAsia" w:ascii="Times New Roman" w:hAnsi="Times New Roman" w:cs="Times New Roman" w:eastAsiaTheme="majorEastAsia"/>
                <w:szCs w:val="21"/>
                <w:lang w:eastAsia="zh-CN"/>
              </w:rPr>
              <w:t>”</w:t>
            </w:r>
            <w:r>
              <w:rPr>
                <w:rFonts w:hint="eastAsia" w:ascii="Times New Roman" w:hAnsi="Times New Roman" w:cs="Times New Roman" w:eastAsiaTheme="majorEastAsia"/>
                <w:szCs w:val="21"/>
              </w:rPr>
              <w:t>中英文宣传册制作项目为例</w:t>
            </w:r>
          </w:p>
        </w:tc>
        <w:tc>
          <w:tcPr>
            <w:tcW w:w="1127" w:type="dxa"/>
            <w:shd w:val="clear" w:color="auto" w:fill="auto"/>
            <w:vAlign w:val="center"/>
          </w:tcPr>
          <w:p w14:paraId="06C0FBEA">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胡永晖</w:t>
            </w:r>
          </w:p>
        </w:tc>
        <w:tc>
          <w:tcPr>
            <w:tcW w:w="1686" w:type="dxa"/>
            <w:shd w:val="clear" w:color="auto" w:fill="auto"/>
            <w:vAlign w:val="center"/>
          </w:tcPr>
          <w:p w14:paraId="5C936BC2">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人文与社科亚太学刊</w:t>
            </w:r>
          </w:p>
        </w:tc>
        <w:tc>
          <w:tcPr>
            <w:tcW w:w="1850" w:type="dxa"/>
            <w:shd w:val="clear" w:color="auto" w:fill="auto"/>
            <w:vAlign w:val="center"/>
          </w:tcPr>
          <w:p w14:paraId="4ECE82BF">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2023-12-25</w:t>
            </w:r>
          </w:p>
        </w:tc>
        <w:tc>
          <w:tcPr>
            <w:tcW w:w="1534" w:type="dxa"/>
            <w:shd w:val="clear" w:color="auto" w:fill="auto"/>
            <w:vAlign w:val="center"/>
          </w:tcPr>
          <w:p w14:paraId="3CAD3D7C">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会议论文</w:t>
            </w:r>
          </w:p>
        </w:tc>
      </w:tr>
      <w:tr w14:paraId="4D1F78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5" w:type="dxa"/>
            <w:vAlign w:val="center"/>
          </w:tcPr>
          <w:p w14:paraId="74CF68A1">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12</w:t>
            </w:r>
          </w:p>
        </w:tc>
        <w:tc>
          <w:tcPr>
            <w:tcW w:w="1776" w:type="dxa"/>
            <w:vAlign w:val="center"/>
          </w:tcPr>
          <w:p w14:paraId="0D866B24">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外宣三贴近</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观照下剪纸英译研究——以望城民间剪纸为例</w:t>
            </w:r>
          </w:p>
        </w:tc>
        <w:tc>
          <w:tcPr>
            <w:tcW w:w="1127" w:type="dxa"/>
            <w:vAlign w:val="center"/>
          </w:tcPr>
          <w:p w14:paraId="4B3F1E38">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邓文娟</w:t>
            </w:r>
          </w:p>
        </w:tc>
        <w:tc>
          <w:tcPr>
            <w:tcW w:w="1686" w:type="dxa"/>
            <w:vAlign w:val="center"/>
          </w:tcPr>
          <w:p w14:paraId="76AC8E8D">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文化学刊</w:t>
            </w:r>
          </w:p>
        </w:tc>
        <w:tc>
          <w:tcPr>
            <w:tcW w:w="1850" w:type="dxa"/>
            <w:vAlign w:val="center"/>
          </w:tcPr>
          <w:p w14:paraId="716E255C">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2023-05-20</w:t>
            </w:r>
          </w:p>
        </w:tc>
        <w:tc>
          <w:tcPr>
            <w:tcW w:w="1534" w:type="dxa"/>
            <w:vAlign w:val="center"/>
          </w:tcPr>
          <w:p w14:paraId="6999B1C8">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省级期刊</w:t>
            </w:r>
          </w:p>
        </w:tc>
      </w:tr>
      <w:tr w14:paraId="08F1A8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5" w:type="dxa"/>
            <w:vAlign w:val="center"/>
          </w:tcPr>
          <w:p w14:paraId="6CC3138B">
            <w:pPr>
              <w:autoSpaceDE w:val="0"/>
              <w:autoSpaceDN w:val="0"/>
              <w:adjustRightInd w:val="0"/>
              <w:snapToGrid w:val="0"/>
              <w:spacing w:line="360" w:lineRule="auto"/>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13</w:t>
            </w:r>
          </w:p>
        </w:tc>
        <w:tc>
          <w:tcPr>
            <w:tcW w:w="1776" w:type="dxa"/>
            <w:vAlign w:val="center"/>
          </w:tcPr>
          <w:p w14:paraId="1A53CCBE">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女书海外传播调查（1983-2022）</w:t>
            </w:r>
          </w:p>
        </w:tc>
        <w:tc>
          <w:tcPr>
            <w:tcW w:w="1127" w:type="dxa"/>
            <w:vAlign w:val="center"/>
          </w:tcPr>
          <w:p w14:paraId="04C7A9CC">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胡永晖</w:t>
            </w:r>
          </w:p>
        </w:tc>
        <w:tc>
          <w:tcPr>
            <w:tcW w:w="1686" w:type="dxa"/>
            <w:vAlign w:val="center"/>
          </w:tcPr>
          <w:p w14:paraId="574E5E97">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文化学刊</w:t>
            </w:r>
          </w:p>
        </w:tc>
        <w:tc>
          <w:tcPr>
            <w:tcW w:w="1850" w:type="dxa"/>
            <w:vAlign w:val="center"/>
          </w:tcPr>
          <w:p w14:paraId="150BC6E2">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2023-05-25</w:t>
            </w:r>
          </w:p>
        </w:tc>
        <w:tc>
          <w:tcPr>
            <w:tcW w:w="1534" w:type="dxa"/>
            <w:vAlign w:val="center"/>
          </w:tcPr>
          <w:p w14:paraId="0FBC759A">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省级期刊</w:t>
            </w:r>
          </w:p>
        </w:tc>
      </w:tr>
    </w:tbl>
    <w:p w14:paraId="7BBDCEBB">
      <w:pPr>
        <w:autoSpaceDE w:val="0"/>
        <w:autoSpaceDN w:val="0"/>
        <w:adjustRightInd w:val="0"/>
        <w:snapToGrid w:val="0"/>
        <w:spacing w:line="360" w:lineRule="auto"/>
        <w:jc w:val="left"/>
        <w:rPr>
          <w:rFonts w:ascii="Times New Roman" w:hAnsi="Times New Roman" w:cs="Times New Roman" w:eastAsiaTheme="majorEastAsia"/>
          <w:sz w:val="24"/>
          <w:szCs w:val="24"/>
        </w:rPr>
      </w:pPr>
    </w:p>
    <w:p w14:paraId="14B8919E">
      <w:pPr>
        <w:adjustRightInd w:val="0"/>
        <w:snapToGrid w:val="0"/>
        <w:spacing w:line="360" w:lineRule="auto"/>
        <w:outlineLvl w:val="2"/>
        <w:rPr>
          <w:rFonts w:ascii="Times New Roman" w:hAnsi="Times New Roman" w:eastAsia="黑体" w:cs="Times New Roman"/>
          <w:sz w:val="24"/>
        </w:rPr>
      </w:pPr>
      <w:r>
        <w:rPr>
          <w:rFonts w:ascii="Times New Roman" w:hAnsi="Times New Roman" w:eastAsia="黑体" w:cs="Times New Roman"/>
          <w:b w:val="0"/>
          <w:bCs w:val="0"/>
          <w:sz w:val="24"/>
        </w:rPr>
        <w:t>3.</w:t>
      </w:r>
      <w:r>
        <w:rPr>
          <w:rFonts w:hint="eastAsia" w:ascii="Times New Roman" w:hAnsi="Times New Roman" w:eastAsia="黑体" w:cs="Times New Roman"/>
          <w:b w:val="0"/>
          <w:bCs w:val="0"/>
          <w:sz w:val="24"/>
        </w:rPr>
        <w:t>2</w:t>
      </w:r>
      <w:r>
        <w:rPr>
          <w:rFonts w:ascii="Times New Roman" w:hAnsi="Times New Roman" w:eastAsia="黑体" w:cs="Times New Roman"/>
          <w:sz w:val="24"/>
        </w:rPr>
        <w:t>科研项目情况</w:t>
      </w:r>
    </w:p>
    <w:p w14:paraId="266BB52C">
      <w:pPr>
        <w:autoSpaceDE w:val="0"/>
        <w:autoSpaceDN w:val="0"/>
        <w:adjustRightInd w:val="0"/>
        <w:snapToGrid w:val="0"/>
        <w:spacing w:line="360" w:lineRule="auto"/>
        <w:ind w:firstLine="3430" w:firstLineChars="1627"/>
        <w:jc w:val="both"/>
        <w:rPr>
          <w:rFonts w:ascii="Times New Roman" w:hAnsi="Times New Roman" w:cs="Times New Roman" w:eastAsiaTheme="majorEastAsia"/>
          <w:b/>
          <w:color w:val="000000"/>
          <w:szCs w:val="21"/>
        </w:rPr>
      </w:pPr>
      <w:r>
        <w:rPr>
          <w:rFonts w:ascii="Times New Roman" w:hAnsi="Times New Roman" w:cs="Times New Roman" w:eastAsiaTheme="majorEastAsia"/>
          <w:b/>
          <w:color w:val="000000"/>
          <w:szCs w:val="21"/>
        </w:rPr>
        <w:t>表</w:t>
      </w:r>
      <w:r>
        <w:rPr>
          <w:rFonts w:hint="eastAsia" w:ascii="Times New Roman" w:hAnsi="Times New Roman" w:cs="Times New Roman" w:eastAsiaTheme="majorEastAsia"/>
          <w:b/>
          <w:color w:val="000000"/>
          <w:szCs w:val="21"/>
          <w:lang w:val="en-US" w:eastAsia="zh-CN"/>
        </w:rPr>
        <w:t>8</w:t>
      </w:r>
      <w:r>
        <w:rPr>
          <w:rFonts w:ascii="Times New Roman" w:hAnsi="Times New Roman" w:cs="Times New Roman" w:eastAsiaTheme="majorEastAsia"/>
          <w:b/>
          <w:color w:val="000000"/>
          <w:szCs w:val="21"/>
        </w:rPr>
        <w:t xml:space="preserve"> 科研项目情况</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1"/>
        <w:gridCol w:w="773"/>
        <w:gridCol w:w="614"/>
        <w:gridCol w:w="1525"/>
        <w:gridCol w:w="1189"/>
        <w:gridCol w:w="1106"/>
        <w:gridCol w:w="846"/>
        <w:gridCol w:w="986"/>
        <w:gridCol w:w="584"/>
        <w:gridCol w:w="584"/>
      </w:tblGrid>
      <w:tr w14:paraId="36792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4" w:hRule="atLeast"/>
        </w:trPr>
        <w:tc>
          <w:tcPr>
            <w:tcW w:w="321" w:type="dxa"/>
            <w:vAlign w:val="center"/>
          </w:tcPr>
          <w:p w14:paraId="4B01EE01">
            <w:pPr>
              <w:adjustRightInd w:val="0"/>
              <w:snapToGrid w:val="0"/>
              <w:spacing w:line="360" w:lineRule="auto"/>
              <w:ind w:left="-105" w:leftChars="-50" w:right="-105" w:rightChars="-50"/>
              <w:jc w:val="center"/>
              <w:rPr>
                <w:rFonts w:ascii="Times New Roman" w:hAnsi="Times New Roman" w:cs="Times New Roman" w:eastAsiaTheme="majorEastAsia"/>
                <w:b/>
                <w:szCs w:val="21"/>
              </w:rPr>
            </w:pPr>
            <w:r>
              <w:rPr>
                <w:rFonts w:ascii="Times New Roman" w:hAnsi="Times New Roman" w:eastAsia="宋体" w:cs="Times New Roman"/>
                <w:b/>
                <w:szCs w:val="21"/>
              </w:rPr>
              <w:t>序号</w:t>
            </w:r>
          </w:p>
        </w:tc>
        <w:tc>
          <w:tcPr>
            <w:tcW w:w="773" w:type="dxa"/>
            <w:vAlign w:val="center"/>
          </w:tcPr>
          <w:p w14:paraId="783006F4">
            <w:pPr>
              <w:adjustRightInd w:val="0"/>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项目</w:t>
            </w:r>
          </w:p>
          <w:p w14:paraId="5AB40CA4">
            <w:pPr>
              <w:adjustRightInd w:val="0"/>
              <w:snapToGrid w:val="0"/>
              <w:spacing w:line="360" w:lineRule="auto"/>
              <w:jc w:val="center"/>
              <w:rPr>
                <w:rFonts w:ascii="Times New Roman" w:hAnsi="Times New Roman" w:cs="Times New Roman" w:eastAsiaTheme="majorEastAsia"/>
                <w:b/>
                <w:szCs w:val="21"/>
              </w:rPr>
            </w:pPr>
            <w:r>
              <w:rPr>
                <w:rFonts w:ascii="Times New Roman" w:hAnsi="Times New Roman" w:eastAsia="宋体" w:cs="Times New Roman"/>
                <w:b/>
                <w:szCs w:val="21"/>
              </w:rPr>
              <w:t>来源</w:t>
            </w:r>
          </w:p>
        </w:tc>
        <w:tc>
          <w:tcPr>
            <w:tcW w:w="614" w:type="dxa"/>
            <w:vAlign w:val="center"/>
          </w:tcPr>
          <w:p w14:paraId="03CF8E55">
            <w:pPr>
              <w:adjustRightInd w:val="0"/>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项目</w:t>
            </w:r>
          </w:p>
          <w:p w14:paraId="42217319">
            <w:pPr>
              <w:adjustRightInd w:val="0"/>
              <w:snapToGrid w:val="0"/>
              <w:spacing w:line="360" w:lineRule="auto"/>
              <w:jc w:val="center"/>
              <w:rPr>
                <w:rFonts w:ascii="Times New Roman" w:hAnsi="Times New Roman" w:cs="Times New Roman" w:eastAsiaTheme="majorEastAsia"/>
                <w:b/>
                <w:szCs w:val="21"/>
              </w:rPr>
            </w:pPr>
            <w:r>
              <w:rPr>
                <w:rFonts w:ascii="Times New Roman" w:hAnsi="Times New Roman" w:eastAsia="宋体" w:cs="Times New Roman"/>
                <w:b/>
                <w:szCs w:val="21"/>
              </w:rPr>
              <w:t>类型</w:t>
            </w:r>
          </w:p>
        </w:tc>
        <w:tc>
          <w:tcPr>
            <w:tcW w:w="1525" w:type="dxa"/>
            <w:vAlign w:val="center"/>
          </w:tcPr>
          <w:p w14:paraId="23F89B48">
            <w:pPr>
              <w:adjustRightInd w:val="0"/>
              <w:snapToGrid w:val="0"/>
              <w:spacing w:line="360" w:lineRule="auto"/>
              <w:jc w:val="center"/>
              <w:rPr>
                <w:rFonts w:ascii="Times New Roman" w:hAnsi="Times New Roman" w:cs="Times New Roman" w:eastAsiaTheme="majorEastAsia"/>
                <w:b/>
                <w:szCs w:val="21"/>
              </w:rPr>
            </w:pPr>
            <w:r>
              <w:rPr>
                <w:rFonts w:ascii="Times New Roman" w:hAnsi="Times New Roman" w:eastAsia="宋体" w:cs="Times New Roman"/>
                <w:b/>
                <w:szCs w:val="21"/>
              </w:rPr>
              <w:t>项目（课题）名称</w:t>
            </w:r>
          </w:p>
        </w:tc>
        <w:tc>
          <w:tcPr>
            <w:tcW w:w="1189" w:type="dxa"/>
            <w:vAlign w:val="center"/>
          </w:tcPr>
          <w:p w14:paraId="753C87B3">
            <w:pPr>
              <w:adjustRightInd w:val="0"/>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项目</w:t>
            </w:r>
          </w:p>
          <w:p w14:paraId="0BF6422B">
            <w:pPr>
              <w:adjustRightInd w:val="0"/>
              <w:snapToGrid w:val="0"/>
              <w:spacing w:line="360" w:lineRule="auto"/>
              <w:jc w:val="center"/>
              <w:rPr>
                <w:rFonts w:ascii="Times New Roman" w:hAnsi="Times New Roman" w:cs="Times New Roman" w:eastAsiaTheme="majorEastAsia"/>
                <w:b/>
                <w:szCs w:val="21"/>
              </w:rPr>
            </w:pPr>
            <w:r>
              <w:rPr>
                <w:rFonts w:ascii="Times New Roman" w:hAnsi="Times New Roman" w:eastAsia="宋体" w:cs="Times New Roman"/>
                <w:b/>
                <w:szCs w:val="21"/>
              </w:rPr>
              <w:t>编号</w:t>
            </w:r>
          </w:p>
        </w:tc>
        <w:tc>
          <w:tcPr>
            <w:tcW w:w="1106" w:type="dxa"/>
            <w:vAlign w:val="center"/>
          </w:tcPr>
          <w:p w14:paraId="37F913E7">
            <w:pPr>
              <w:adjustRightInd w:val="0"/>
              <w:snapToGrid w:val="0"/>
              <w:spacing w:line="360" w:lineRule="auto"/>
              <w:jc w:val="center"/>
              <w:rPr>
                <w:rFonts w:ascii="Times New Roman" w:hAnsi="Times New Roman" w:cs="Times New Roman" w:eastAsiaTheme="majorEastAsia"/>
                <w:b/>
                <w:szCs w:val="21"/>
              </w:rPr>
            </w:pPr>
            <w:r>
              <w:rPr>
                <w:rFonts w:ascii="Times New Roman" w:hAnsi="Times New Roman" w:eastAsia="宋体" w:cs="Times New Roman"/>
                <w:b/>
                <w:szCs w:val="21"/>
              </w:rPr>
              <w:t>负责人</w:t>
            </w:r>
          </w:p>
        </w:tc>
        <w:tc>
          <w:tcPr>
            <w:tcW w:w="846" w:type="dxa"/>
            <w:vAlign w:val="center"/>
          </w:tcPr>
          <w:p w14:paraId="7E9274EE">
            <w:pPr>
              <w:adjustRightInd w:val="0"/>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立项</w:t>
            </w:r>
          </w:p>
          <w:p w14:paraId="25110981">
            <w:pPr>
              <w:adjustRightInd w:val="0"/>
              <w:snapToGrid w:val="0"/>
              <w:spacing w:line="360" w:lineRule="auto"/>
              <w:jc w:val="center"/>
              <w:rPr>
                <w:rFonts w:ascii="Times New Roman" w:hAnsi="Times New Roman" w:cs="Times New Roman" w:eastAsiaTheme="majorEastAsia"/>
                <w:b/>
                <w:spacing w:val="-20"/>
                <w:szCs w:val="21"/>
              </w:rPr>
            </w:pPr>
            <w:r>
              <w:rPr>
                <w:rFonts w:ascii="Times New Roman" w:hAnsi="Times New Roman" w:eastAsia="宋体" w:cs="Times New Roman"/>
                <w:b/>
                <w:szCs w:val="21"/>
              </w:rPr>
              <w:t>时间</w:t>
            </w:r>
          </w:p>
        </w:tc>
        <w:tc>
          <w:tcPr>
            <w:tcW w:w="986" w:type="dxa"/>
            <w:vAlign w:val="center"/>
          </w:tcPr>
          <w:p w14:paraId="5F4C5BBF">
            <w:pPr>
              <w:adjustRightInd w:val="0"/>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起讫</w:t>
            </w:r>
          </w:p>
          <w:p w14:paraId="20F7D27F">
            <w:pPr>
              <w:adjustRightInd w:val="0"/>
              <w:snapToGrid w:val="0"/>
              <w:spacing w:line="360" w:lineRule="auto"/>
              <w:jc w:val="center"/>
              <w:rPr>
                <w:rFonts w:ascii="Times New Roman" w:hAnsi="Times New Roman" w:cs="Times New Roman" w:eastAsiaTheme="majorEastAsia"/>
                <w:b/>
                <w:spacing w:val="-20"/>
                <w:szCs w:val="21"/>
              </w:rPr>
            </w:pPr>
            <w:r>
              <w:rPr>
                <w:rFonts w:ascii="Times New Roman" w:hAnsi="Times New Roman" w:eastAsia="宋体" w:cs="Times New Roman"/>
                <w:b/>
                <w:szCs w:val="21"/>
              </w:rPr>
              <w:t>时间</w:t>
            </w:r>
          </w:p>
        </w:tc>
        <w:tc>
          <w:tcPr>
            <w:tcW w:w="584" w:type="dxa"/>
            <w:vAlign w:val="center"/>
          </w:tcPr>
          <w:p w14:paraId="670D790A">
            <w:pPr>
              <w:adjustRightInd w:val="0"/>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合同</w:t>
            </w:r>
          </w:p>
          <w:p w14:paraId="4AAFBEC8">
            <w:pPr>
              <w:adjustRightInd w:val="0"/>
              <w:snapToGrid w:val="0"/>
              <w:spacing w:line="360" w:lineRule="auto"/>
              <w:jc w:val="center"/>
              <w:rPr>
                <w:rFonts w:ascii="Times New Roman" w:hAnsi="Times New Roman" w:cs="Times New Roman" w:eastAsiaTheme="majorEastAsia"/>
                <w:b/>
                <w:szCs w:val="21"/>
              </w:rPr>
            </w:pPr>
            <w:r>
              <w:rPr>
                <w:rFonts w:ascii="Times New Roman" w:hAnsi="Times New Roman" w:eastAsia="宋体" w:cs="Times New Roman"/>
                <w:b/>
                <w:szCs w:val="21"/>
              </w:rPr>
              <w:t>经费</w:t>
            </w:r>
          </w:p>
        </w:tc>
        <w:tc>
          <w:tcPr>
            <w:tcW w:w="584" w:type="dxa"/>
            <w:vAlign w:val="center"/>
          </w:tcPr>
          <w:p w14:paraId="605ACEBA">
            <w:pPr>
              <w:adjustRightInd w:val="0"/>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到账</w:t>
            </w:r>
          </w:p>
          <w:p w14:paraId="2C68EECB">
            <w:pPr>
              <w:adjustRightInd w:val="0"/>
              <w:snapToGrid w:val="0"/>
              <w:spacing w:line="360" w:lineRule="auto"/>
              <w:jc w:val="center"/>
              <w:rPr>
                <w:rFonts w:ascii="Times New Roman" w:hAnsi="Times New Roman" w:cs="Times New Roman" w:eastAsiaTheme="majorEastAsia"/>
                <w:b/>
                <w:szCs w:val="21"/>
              </w:rPr>
            </w:pPr>
            <w:r>
              <w:rPr>
                <w:rFonts w:ascii="Times New Roman" w:hAnsi="Times New Roman" w:eastAsia="宋体" w:cs="Times New Roman"/>
                <w:b/>
                <w:szCs w:val="21"/>
              </w:rPr>
              <w:t>经费</w:t>
            </w:r>
          </w:p>
        </w:tc>
      </w:tr>
      <w:tr w14:paraId="3E4C92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1" w:type="dxa"/>
            <w:shd w:val="clear" w:color="auto" w:fill="auto"/>
            <w:vAlign w:val="center"/>
          </w:tcPr>
          <w:p w14:paraId="7FD2FF45">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w:t>
            </w:r>
          </w:p>
        </w:tc>
        <w:tc>
          <w:tcPr>
            <w:tcW w:w="773" w:type="dxa"/>
            <w:shd w:val="clear" w:color="auto" w:fill="auto"/>
            <w:vAlign w:val="center"/>
          </w:tcPr>
          <w:p w14:paraId="1C8A42A4">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教育部人文社会科学研究项目</w:t>
            </w:r>
          </w:p>
        </w:tc>
        <w:tc>
          <w:tcPr>
            <w:tcW w:w="614" w:type="dxa"/>
            <w:shd w:val="clear" w:color="auto" w:fill="auto"/>
            <w:vAlign w:val="center"/>
          </w:tcPr>
          <w:p w14:paraId="37A265AC">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青年基金项目</w:t>
            </w:r>
          </w:p>
        </w:tc>
        <w:tc>
          <w:tcPr>
            <w:tcW w:w="1525" w:type="dxa"/>
            <w:shd w:val="clear" w:color="auto" w:fill="auto"/>
            <w:vAlign w:val="center"/>
          </w:tcPr>
          <w:p w14:paraId="0E34E69A">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中国书院文化英译策略研究</w:t>
            </w:r>
          </w:p>
        </w:tc>
        <w:tc>
          <w:tcPr>
            <w:tcW w:w="1189" w:type="dxa"/>
            <w:shd w:val="clear" w:color="auto" w:fill="auto"/>
            <w:vAlign w:val="center"/>
          </w:tcPr>
          <w:p w14:paraId="6235C1EF">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23YJC740004</w:t>
            </w:r>
          </w:p>
        </w:tc>
        <w:tc>
          <w:tcPr>
            <w:tcW w:w="1106" w:type="dxa"/>
            <w:shd w:val="clear" w:color="auto" w:fill="auto"/>
            <w:vAlign w:val="center"/>
          </w:tcPr>
          <w:p w14:paraId="00FCD4A5">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陈仙</w:t>
            </w:r>
          </w:p>
        </w:tc>
        <w:tc>
          <w:tcPr>
            <w:tcW w:w="846" w:type="dxa"/>
            <w:shd w:val="clear" w:color="auto" w:fill="auto"/>
            <w:vAlign w:val="center"/>
          </w:tcPr>
          <w:p w14:paraId="44E8A384">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202310</w:t>
            </w:r>
          </w:p>
        </w:tc>
        <w:tc>
          <w:tcPr>
            <w:tcW w:w="986" w:type="dxa"/>
            <w:shd w:val="clear" w:color="auto" w:fill="auto"/>
            <w:vAlign w:val="center"/>
          </w:tcPr>
          <w:p w14:paraId="1198C83D">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202310-</w:t>
            </w:r>
          </w:p>
          <w:p w14:paraId="70459686">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202612</w:t>
            </w:r>
          </w:p>
        </w:tc>
        <w:tc>
          <w:tcPr>
            <w:tcW w:w="584" w:type="dxa"/>
            <w:shd w:val="clear" w:color="auto" w:fill="auto"/>
            <w:vAlign w:val="center"/>
          </w:tcPr>
          <w:p w14:paraId="61591224">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8.0</w:t>
            </w:r>
          </w:p>
        </w:tc>
        <w:tc>
          <w:tcPr>
            <w:tcW w:w="584" w:type="dxa"/>
            <w:shd w:val="clear" w:color="auto" w:fill="auto"/>
            <w:vAlign w:val="center"/>
          </w:tcPr>
          <w:p w14:paraId="4E7147FB">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w:t>
            </w:r>
          </w:p>
        </w:tc>
      </w:tr>
      <w:tr w14:paraId="7BBC7C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1" w:type="dxa"/>
            <w:shd w:val="clear" w:color="auto" w:fill="auto"/>
            <w:vAlign w:val="center"/>
          </w:tcPr>
          <w:p w14:paraId="25359650">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w:t>
            </w:r>
          </w:p>
        </w:tc>
        <w:tc>
          <w:tcPr>
            <w:tcW w:w="773" w:type="dxa"/>
            <w:shd w:val="clear" w:color="auto" w:fill="auto"/>
            <w:vAlign w:val="center"/>
          </w:tcPr>
          <w:p w14:paraId="7B896773">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湖南省教育厅科学研究项目</w:t>
            </w:r>
          </w:p>
        </w:tc>
        <w:tc>
          <w:tcPr>
            <w:tcW w:w="614" w:type="dxa"/>
            <w:shd w:val="clear" w:color="auto" w:fill="auto"/>
            <w:vAlign w:val="center"/>
          </w:tcPr>
          <w:p w14:paraId="3EF6FB2B">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重点项目</w:t>
            </w:r>
          </w:p>
        </w:tc>
        <w:tc>
          <w:tcPr>
            <w:tcW w:w="1525" w:type="dxa"/>
            <w:shd w:val="clear" w:color="auto" w:fill="auto"/>
            <w:vAlign w:val="center"/>
          </w:tcPr>
          <w:p w14:paraId="0BFE5CFA">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晚清文学翻译中的少年英雄谱系及其影响研究</w:t>
            </w:r>
          </w:p>
        </w:tc>
        <w:tc>
          <w:tcPr>
            <w:tcW w:w="1189" w:type="dxa"/>
            <w:shd w:val="clear" w:color="auto" w:fill="auto"/>
            <w:vAlign w:val="center"/>
          </w:tcPr>
          <w:p w14:paraId="42B8BAAD">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23A0218</w:t>
            </w:r>
          </w:p>
        </w:tc>
        <w:tc>
          <w:tcPr>
            <w:tcW w:w="1106" w:type="dxa"/>
            <w:shd w:val="clear" w:color="auto" w:fill="auto"/>
            <w:vAlign w:val="center"/>
          </w:tcPr>
          <w:p w14:paraId="273CC317">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何敏</w:t>
            </w:r>
          </w:p>
        </w:tc>
        <w:tc>
          <w:tcPr>
            <w:tcW w:w="846" w:type="dxa"/>
            <w:shd w:val="clear" w:color="auto" w:fill="auto"/>
            <w:vAlign w:val="center"/>
          </w:tcPr>
          <w:p w14:paraId="4C488539">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202311</w:t>
            </w:r>
          </w:p>
        </w:tc>
        <w:tc>
          <w:tcPr>
            <w:tcW w:w="986" w:type="dxa"/>
            <w:shd w:val="clear" w:color="auto" w:fill="auto"/>
            <w:vAlign w:val="center"/>
          </w:tcPr>
          <w:p w14:paraId="277DAB89">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202311-</w:t>
            </w:r>
          </w:p>
          <w:p w14:paraId="059312DA">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202612</w:t>
            </w:r>
          </w:p>
        </w:tc>
        <w:tc>
          <w:tcPr>
            <w:tcW w:w="584" w:type="dxa"/>
            <w:shd w:val="clear" w:color="auto" w:fill="auto"/>
            <w:vAlign w:val="center"/>
          </w:tcPr>
          <w:p w14:paraId="375E4388">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6.0</w:t>
            </w:r>
          </w:p>
        </w:tc>
        <w:tc>
          <w:tcPr>
            <w:tcW w:w="584" w:type="dxa"/>
            <w:shd w:val="clear" w:color="auto" w:fill="auto"/>
            <w:vAlign w:val="center"/>
          </w:tcPr>
          <w:p w14:paraId="68057A16">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w:t>
            </w:r>
          </w:p>
        </w:tc>
      </w:tr>
      <w:tr w14:paraId="15BCEA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1" w:type="dxa"/>
            <w:shd w:val="clear" w:color="auto" w:fill="auto"/>
            <w:vAlign w:val="center"/>
          </w:tcPr>
          <w:p w14:paraId="2C3F6946">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3</w:t>
            </w:r>
          </w:p>
        </w:tc>
        <w:tc>
          <w:tcPr>
            <w:tcW w:w="764" w:type="dxa"/>
            <w:shd w:val="clear" w:color="auto" w:fill="auto"/>
            <w:vAlign w:val="center"/>
          </w:tcPr>
          <w:p w14:paraId="5F88DD7B">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湖南省教育厅科学研究项目</w:t>
            </w:r>
          </w:p>
        </w:tc>
        <w:tc>
          <w:tcPr>
            <w:tcW w:w="608" w:type="dxa"/>
            <w:shd w:val="clear" w:color="auto" w:fill="auto"/>
            <w:vAlign w:val="center"/>
          </w:tcPr>
          <w:p w14:paraId="669E70D5">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优秀青年项目</w:t>
            </w:r>
          </w:p>
        </w:tc>
        <w:tc>
          <w:tcPr>
            <w:tcW w:w="1509" w:type="dxa"/>
            <w:shd w:val="clear" w:color="auto" w:fill="auto"/>
            <w:vAlign w:val="center"/>
          </w:tcPr>
          <w:p w14:paraId="6A362F0A">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汉俄庭审语中意志限制语的多模态比较研究</w:t>
            </w:r>
          </w:p>
        </w:tc>
        <w:tc>
          <w:tcPr>
            <w:tcW w:w="1189" w:type="dxa"/>
            <w:shd w:val="clear" w:color="auto" w:fill="auto"/>
            <w:vAlign w:val="center"/>
          </w:tcPr>
          <w:p w14:paraId="177BE7C7">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23B0284</w:t>
            </w:r>
          </w:p>
        </w:tc>
        <w:tc>
          <w:tcPr>
            <w:tcW w:w="1106" w:type="dxa"/>
            <w:shd w:val="clear" w:color="auto" w:fill="auto"/>
            <w:vAlign w:val="center"/>
          </w:tcPr>
          <w:p w14:paraId="31064378">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赵美薇</w:t>
            </w:r>
          </w:p>
        </w:tc>
        <w:tc>
          <w:tcPr>
            <w:tcW w:w="846" w:type="dxa"/>
            <w:shd w:val="clear" w:color="auto" w:fill="auto"/>
            <w:vAlign w:val="center"/>
          </w:tcPr>
          <w:p w14:paraId="4B04E3BA">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202311</w:t>
            </w:r>
          </w:p>
        </w:tc>
        <w:tc>
          <w:tcPr>
            <w:tcW w:w="986" w:type="dxa"/>
            <w:shd w:val="clear" w:color="auto" w:fill="auto"/>
            <w:vAlign w:val="center"/>
          </w:tcPr>
          <w:p w14:paraId="7E5D182B">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202311-</w:t>
            </w:r>
          </w:p>
          <w:p w14:paraId="4161046C">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202612</w:t>
            </w:r>
          </w:p>
        </w:tc>
        <w:tc>
          <w:tcPr>
            <w:tcW w:w="584" w:type="dxa"/>
            <w:shd w:val="clear" w:color="auto" w:fill="auto"/>
            <w:vAlign w:val="center"/>
          </w:tcPr>
          <w:p w14:paraId="6ECFFD7E">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4.0</w:t>
            </w:r>
          </w:p>
        </w:tc>
        <w:tc>
          <w:tcPr>
            <w:tcW w:w="584" w:type="dxa"/>
            <w:shd w:val="clear" w:color="auto" w:fill="auto"/>
            <w:vAlign w:val="center"/>
          </w:tcPr>
          <w:p w14:paraId="6E84086E">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w:t>
            </w:r>
          </w:p>
        </w:tc>
      </w:tr>
      <w:tr w14:paraId="17811D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1" w:type="dxa"/>
            <w:shd w:val="clear" w:color="auto" w:fill="auto"/>
            <w:vAlign w:val="center"/>
          </w:tcPr>
          <w:p w14:paraId="273DA1DF">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4</w:t>
            </w:r>
          </w:p>
        </w:tc>
        <w:tc>
          <w:tcPr>
            <w:tcW w:w="764" w:type="dxa"/>
            <w:shd w:val="clear" w:color="auto" w:fill="auto"/>
            <w:vAlign w:val="center"/>
          </w:tcPr>
          <w:p w14:paraId="68C0CE3D">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湖南省教育厅科学研究项目</w:t>
            </w:r>
          </w:p>
        </w:tc>
        <w:tc>
          <w:tcPr>
            <w:tcW w:w="608" w:type="dxa"/>
            <w:shd w:val="clear" w:color="auto" w:fill="auto"/>
            <w:vAlign w:val="center"/>
          </w:tcPr>
          <w:p w14:paraId="77B27A3A">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一般项目</w:t>
            </w:r>
          </w:p>
        </w:tc>
        <w:tc>
          <w:tcPr>
            <w:tcW w:w="1509" w:type="dxa"/>
            <w:shd w:val="clear" w:color="auto" w:fill="auto"/>
            <w:vAlign w:val="center"/>
          </w:tcPr>
          <w:p w14:paraId="7F38D3B0">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ChatGPT时代的机器翻译伦理研究</w:t>
            </w:r>
          </w:p>
        </w:tc>
        <w:tc>
          <w:tcPr>
            <w:tcW w:w="1189" w:type="dxa"/>
            <w:shd w:val="clear" w:color="auto" w:fill="auto"/>
            <w:vAlign w:val="center"/>
          </w:tcPr>
          <w:p w14:paraId="25E2F888">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23C0117</w:t>
            </w:r>
          </w:p>
        </w:tc>
        <w:tc>
          <w:tcPr>
            <w:tcW w:w="1106" w:type="dxa"/>
            <w:shd w:val="clear" w:color="auto" w:fill="auto"/>
            <w:vAlign w:val="center"/>
          </w:tcPr>
          <w:p w14:paraId="6D362F51">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吴玲兰</w:t>
            </w:r>
          </w:p>
        </w:tc>
        <w:tc>
          <w:tcPr>
            <w:tcW w:w="846" w:type="dxa"/>
            <w:shd w:val="clear" w:color="auto" w:fill="auto"/>
            <w:vAlign w:val="center"/>
          </w:tcPr>
          <w:p w14:paraId="76905F62">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202311</w:t>
            </w:r>
          </w:p>
        </w:tc>
        <w:tc>
          <w:tcPr>
            <w:tcW w:w="986" w:type="dxa"/>
            <w:shd w:val="clear" w:color="auto" w:fill="auto"/>
            <w:vAlign w:val="center"/>
          </w:tcPr>
          <w:p w14:paraId="43318398">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2023-11-</w:t>
            </w:r>
          </w:p>
          <w:p w14:paraId="1AF2A078">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2025-12</w:t>
            </w:r>
          </w:p>
        </w:tc>
        <w:tc>
          <w:tcPr>
            <w:tcW w:w="584" w:type="dxa"/>
            <w:shd w:val="clear" w:color="auto" w:fill="auto"/>
            <w:vAlign w:val="center"/>
          </w:tcPr>
          <w:p w14:paraId="04453753">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1.0</w:t>
            </w:r>
          </w:p>
        </w:tc>
        <w:tc>
          <w:tcPr>
            <w:tcW w:w="584" w:type="dxa"/>
            <w:shd w:val="clear" w:color="auto" w:fill="auto"/>
            <w:vAlign w:val="center"/>
          </w:tcPr>
          <w:p w14:paraId="4ECDC604">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w:t>
            </w:r>
          </w:p>
        </w:tc>
      </w:tr>
      <w:tr w14:paraId="49413D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1" w:type="dxa"/>
            <w:shd w:val="clear" w:color="auto" w:fill="auto"/>
            <w:vAlign w:val="center"/>
          </w:tcPr>
          <w:p w14:paraId="3D44566E">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5</w:t>
            </w:r>
          </w:p>
        </w:tc>
        <w:tc>
          <w:tcPr>
            <w:tcW w:w="764" w:type="dxa"/>
            <w:shd w:val="clear" w:color="auto" w:fill="auto"/>
            <w:vAlign w:val="center"/>
          </w:tcPr>
          <w:p w14:paraId="74B7ECA6">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湖南省教育厅科学研究项目</w:t>
            </w:r>
          </w:p>
        </w:tc>
        <w:tc>
          <w:tcPr>
            <w:tcW w:w="608" w:type="dxa"/>
            <w:shd w:val="clear" w:color="auto" w:fill="auto"/>
            <w:vAlign w:val="center"/>
          </w:tcPr>
          <w:p w14:paraId="4B0E6370">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一般项目</w:t>
            </w:r>
          </w:p>
        </w:tc>
        <w:tc>
          <w:tcPr>
            <w:tcW w:w="1509" w:type="dxa"/>
            <w:shd w:val="clear" w:color="auto" w:fill="auto"/>
            <w:vAlign w:val="center"/>
          </w:tcPr>
          <w:p w14:paraId="07645B7A">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新文科</w:t>
            </w:r>
            <w:r>
              <w:rPr>
                <w:rFonts w:hint="eastAsia" w:ascii="宋体" w:hAnsi="宋体" w:eastAsia="宋体" w:cs="宋体"/>
                <w:szCs w:val="21"/>
                <w:lang w:eastAsia="zh-CN"/>
              </w:rPr>
              <w:t>”</w:t>
            </w:r>
            <w:r>
              <w:rPr>
                <w:rFonts w:hint="eastAsia" w:ascii="宋体" w:hAnsi="宋体" w:eastAsia="宋体" w:cs="宋体"/>
                <w:szCs w:val="21"/>
              </w:rPr>
              <w:t>视域下日本文学课程跨文化能力培养路径研究</w:t>
            </w:r>
          </w:p>
        </w:tc>
        <w:tc>
          <w:tcPr>
            <w:tcW w:w="1189" w:type="dxa"/>
            <w:shd w:val="clear" w:color="auto" w:fill="auto"/>
            <w:vAlign w:val="center"/>
          </w:tcPr>
          <w:p w14:paraId="1C7159FB">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23C0118</w:t>
            </w:r>
          </w:p>
        </w:tc>
        <w:tc>
          <w:tcPr>
            <w:tcW w:w="1106" w:type="dxa"/>
            <w:shd w:val="clear" w:color="auto" w:fill="auto"/>
            <w:vAlign w:val="center"/>
          </w:tcPr>
          <w:p w14:paraId="251968C5">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樊敏丽</w:t>
            </w:r>
          </w:p>
        </w:tc>
        <w:tc>
          <w:tcPr>
            <w:tcW w:w="846" w:type="dxa"/>
            <w:shd w:val="clear" w:color="auto" w:fill="auto"/>
            <w:vAlign w:val="center"/>
          </w:tcPr>
          <w:p w14:paraId="0D8C8BBF">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202311</w:t>
            </w:r>
          </w:p>
        </w:tc>
        <w:tc>
          <w:tcPr>
            <w:tcW w:w="986" w:type="dxa"/>
            <w:shd w:val="clear" w:color="auto" w:fill="auto"/>
            <w:vAlign w:val="center"/>
          </w:tcPr>
          <w:p w14:paraId="6991350F">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2023-11-</w:t>
            </w:r>
          </w:p>
          <w:p w14:paraId="1FC4A53F">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2025-12</w:t>
            </w:r>
          </w:p>
        </w:tc>
        <w:tc>
          <w:tcPr>
            <w:tcW w:w="584" w:type="dxa"/>
            <w:shd w:val="clear" w:color="auto" w:fill="auto"/>
            <w:vAlign w:val="center"/>
          </w:tcPr>
          <w:p w14:paraId="1B6075D4">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1.0</w:t>
            </w:r>
          </w:p>
        </w:tc>
        <w:tc>
          <w:tcPr>
            <w:tcW w:w="584" w:type="dxa"/>
            <w:shd w:val="clear" w:color="auto" w:fill="auto"/>
            <w:vAlign w:val="center"/>
          </w:tcPr>
          <w:p w14:paraId="0A025EE5">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w:t>
            </w:r>
          </w:p>
        </w:tc>
      </w:tr>
      <w:tr w14:paraId="183FE4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1" w:type="dxa"/>
            <w:shd w:val="clear" w:color="auto" w:fill="auto"/>
            <w:vAlign w:val="center"/>
          </w:tcPr>
          <w:p w14:paraId="1EDB018B">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6</w:t>
            </w:r>
          </w:p>
        </w:tc>
        <w:tc>
          <w:tcPr>
            <w:tcW w:w="764" w:type="dxa"/>
            <w:shd w:val="clear" w:color="auto" w:fill="auto"/>
            <w:vAlign w:val="center"/>
          </w:tcPr>
          <w:p w14:paraId="71B8B837">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湖南省社会科学评审委员会课题</w:t>
            </w:r>
          </w:p>
        </w:tc>
        <w:tc>
          <w:tcPr>
            <w:tcW w:w="608" w:type="dxa"/>
            <w:shd w:val="clear" w:color="auto" w:fill="auto"/>
            <w:vAlign w:val="center"/>
          </w:tcPr>
          <w:p w14:paraId="408ACDE3">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一般资助</w:t>
            </w:r>
          </w:p>
        </w:tc>
        <w:tc>
          <w:tcPr>
            <w:tcW w:w="1509" w:type="dxa"/>
            <w:shd w:val="clear" w:color="auto" w:fill="auto"/>
            <w:vAlign w:val="center"/>
          </w:tcPr>
          <w:p w14:paraId="37B515ED">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多模态视域下周立波</w:t>
            </w:r>
            <w:r>
              <w:rPr>
                <w:rFonts w:hint="eastAsia" w:ascii="宋体" w:hAnsi="宋体" w:eastAsia="宋体" w:cs="宋体"/>
                <w:szCs w:val="21"/>
                <w:lang w:eastAsia="zh-CN"/>
              </w:rPr>
              <w:t>“</w:t>
            </w:r>
            <w:r>
              <w:rPr>
                <w:rFonts w:hint="eastAsia" w:ascii="宋体" w:hAnsi="宋体" w:eastAsia="宋体" w:cs="宋体"/>
                <w:szCs w:val="21"/>
              </w:rPr>
              <w:t>红色经典小说</w:t>
            </w:r>
            <w:r>
              <w:rPr>
                <w:rFonts w:hint="eastAsia" w:ascii="宋体" w:hAnsi="宋体" w:eastAsia="宋体" w:cs="宋体"/>
                <w:szCs w:val="21"/>
                <w:lang w:eastAsia="zh-CN"/>
              </w:rPr>
              <w:t>”</w:t>
            </w:r>
            <w:r>
              <w:rPr>
                <w:rFonts w:hint="eastAsia" w:ascii="宋体" w:hAnsi="宋体" w:eastAsia="宋体" w:cs="宋体"/>
                <w:szCs w:val="21"/>
              </w:rPr>
              <w:t>译介研究</w:t>
            </w:r>
          </w:p>
        </w:tc>
        <w:tc>
          <w:tcPr>
            <w:tcW w:w="1189" w:type="dxa"/>
            <w:shd w:val="clear" w:color="auto" w:fill="auto"/>
            <w:vAlign w:val="center"/>
          </w:tcPr>
          <w:p w14:paraId="66CBD783">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XSP2023WXZ006</w:t>
            </w:r>
          </w:p>
        </w:tc>
        <w:tc>
          <w:tcPr>
            <w:tcW w:w="1106" w:type="dxa"/>
            <w:shd w:val="clear" w:color="auto" w:fill="auto"/>
            <w:vAlign w:val="center"/>
          </w:tcPr>
          <w:p w14:paraId="13359AB3">
            <w:pPr>
              <w:autoSpaceDE w:val="0"/>
              <w:autoSpaceDN w:val="0"/>
              <w:adjustRightInd w:val="0"/>
              <w:spacing w:line="320" w:lineRule="exact"/>
              <w:jc w:val="center"/>
              <w:rPr>
                <w:rFonts w:hint="eastAsia" w:ascii="宋体" w:hAnsi="宋体" w:eastAsia="宋体" w:cs="宋体"/>
                <w:szCs w:val="21"/>
              </w:rPr>
            </w:pPr>
            <w:r>
              <w:rPr>
                <w:rFonts w:hint="eastAsia" w:ascii="宋体" w:hAnsi="宋体" w:eastAsia="宋体" w:cs="宋体"/>
                <w:szCs w:val="21"/>
              </w:rPr>
              <w:t>陈岚</w:t>
            </w:r>
          </w:p>
        </w:tc>
        <w:tc>
          <w:tcPr>
            <w:tcW w:w="846" w:type="dxa"/>
            <w:shd w:val="clear" w:color="auto" w:fill="auto"/>
            <w:vAlign w:val="center"/>
          </w:tcPr>
          <w:p w14:paraId="427F7252">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202302</w:t>
            </w:r>
          </w:p>
        </w:tc>
        <w:tc>
          <w:tcPr>
            <w:tcW w:w="986" w:type="dxa"/>
            <w:shd w:val="clear" w:color="auto" w:fill="auto"/>
            <w:vAlign w:val="center"/>
          </w:tcPr>
          <w:p w14:paraId="1A8281C3">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202302-</w:t>
            </w:r>
          </w:p>
          <w:p w14:paraId="673412A1">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202512</w:t>
            </w:r>
          </w:p>
        </w:tc>
        <w:tc>
          <w:tcPr>
            <w:tcW w:w="584" w:type="dxa"/>
            <w:shd w:val="clear" w:color="auto" w:fill="auto"/>
            <w:vAlign w:val="center"/>
          </w:tcPr>
          <w:p w14:paraId="4508FAE0">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w:t>
            </w:r>
          </w:p>
        </w:tc>
        <w:tc>
          <w:tcPr>
            <w:tcW w:w="584" w:type="dxa"/>
            <w:shd w:val="clear" w:color="auto" w:fill="auto"/>
            <w:vAlign w:val="center"/>
          </w:tcPr>
          <w:p w14:paraId="47C4FA1C">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w:t>
            </w:r>
          </w:p>
        </w:tc>
      </w:tr>
      <w:tr w14:paraId="1CD849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1" w:type="dxa"/>
            <w:shd w:val="clear" w:color="auto" w:fill="auto"/>
            <w:vAlign w:val="center"/>
          </w:tcPr>
          <w:p w14:paraId="00FB3B25">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7</w:t>
            </w:r>
          </w:p>
        </w:tc>
        <w:tc>
          <w:tcPr>
            <w:tcW w:w="764" w:type="dxa"/>
            <w:shd w:val="clear" w:color="auto" w:fill="auto"/>
            <w:vAlign w:val="center"/>
          </w:tcPr>
          <w:p w14:paraId="6E117478">
            <w:pPr>
              <w:autoSpaceDE w:val="0"/>
              <w:autoSpaceDN w:val="0"/>
              <w:adjustRightInd w:val="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湖南省社科基金项目</w:t>
            </w:r>
          </w:p>
        </w:tc>
        <w:tc>
          <w:tcPr>
            <w:tcW w:w="608" w:type="dxa"/>
            <w:shd w:val="clear" w:color="auto" w:fill="auto"/>
            <w:vAlign w:val="center"/>
          </w:tcPr>
          <w:p w14:paraId="45A3A7C3">
            <w:pPr>
              <w:autoSpaceDE w:val="0"/>
              <w:autoSpaceDN w:val="0"/>
              <w:adjustRightInd w:val="0"/>
              <w:spacing w:line="320" w:lineRule="exact"/>
              <w:jc w:val="center"/>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lang w:eastAsia="zh-Hans"/>
                <w14:textFill>
                  <w14:solidFill>
                    <w14:schemeClr w14:val="tx1"/>
                  </w14:solidFill>
                </w14:textFill>
              </w:rPr>
              <w:t>外联项目</w:t>
            </w:r>
          </w:p>
        </w:tc>
        <w:tc>
          <w:tcPr>
            <w:tcW w:w="1509" w:type="dxa"/>
            <w:shd w:val="clear" w:color="auto" w:fill="auto"/>
            <w:vAlign w:val="center"/>
          </w:tcPr>
          <w:p w14:paraId="5E9957EC">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中外作者林学英文学术论文语体对比研究</w:t>
            </w:r>
          </w:p>
        </w:tc>
        <w:tc>
          <w:tcPr>
            <w:tcW w:w="1189" w:type="dxa"/>
            <w:shd w:val="clear" w:color="auto" w:fill="auto"/>
            <w:vAlign w:val="center"/>
          </w:tcPr>
          <w:p w14:paraId="3A3A17D7">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22WLH11</w:t>
            </w:r>
          </w:p>
        </w:tc>
        <w:tc>
          <w:tcPr>
            <w:tcW w:w="1106" w:type="dxa"/>
            <w:shd w:val="clear" w:color="auto" w:fill="auto"/>
            <w:vAlign w:val="center"/>
          </w:tcPr>
          <w:p w14:paraId="7CB31BCE">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李广践</w:t>
            </w:r>
          </w:p>
        </w:tc>
        <w:tc>
          <w:tcPr>
            <w:tcW w:w="846" w:type="dxa"/>
            <w:shd w:val="clear" w:color="auto" w:fill="auto"/>
            <w:vAlign w:val="center"/>
          </w:tcPr>
          <w:p w14:paraId="3B93E823">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202303</w:t>
            </w:r>
          </w:p>
        </w:tc>
        <w:tc>
          <w:tcPr>
            <w:tcW w:w="986" w:type="dxa"/>
            <w:shd w:val="clear" w:color="auto" w:fill="auto"/>
            <w:vAlign w:val="center"/>
          </w:tcPr>
          <w:p w14:paraId="51199C81">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2023-03-</w:t>
            </w:r>
          </w:p>
          <w:p w14:paraId="02DFAC50">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2025-10</w:t>
            </w:r>
          </w:p>
        </w:tc>
        <w:tc>
          <w:tcPr>
            <w:tcW w:w="584" w:type="dxa"/>
            <w:shd w:val="clear" w:color="auto" w:fill="auto"/>
            <w:vAlign w:val="center"/>
          </w:tcPr>
          <w:p w14:paraId="2DE2971C">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1.5</w:t>
            </w:r>
          </w:p>
        </w:tc>
        <w:tc>
          <w:tcPr>
            <w:tcW w:w="584" w:type="dxa"/>
            <w:shd w:val="clear" w:color="auto" w:fill="auto"/>
            <w:vAlign w:val="center"/>
          </w:tcPr>
          <w:p w14:paraId="05439640">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1.5</w:t>
            </w:r>
          </w:p>
        </w:tc>
      </w:tr>
      <w:tr w14:paraId="10638C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1" w:type="dxa"/>
            <w:shd w:val="clear" w:color="auto" w:fill="auto"/>
            <w:vAlign w:val="center"/>
          </w:tcPr>
          <w:p w14:paraId="6D4F76FE">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8</w:t>
            </w:r>
          </w:p>
        </w:tc>
        <w:tc>
          <w:tcPr>
            <w:tcW w:w="764" w:type="dxa"/>
            <w:shd w:val="clear" w:color="auto" w:fill="auto"/>
            <w:vAlign w:val="center"/>
          </w:tcPr>
          <w:p w14:paraId="5E0D83F2">
            <w:pPr>
              <w:autoSpaceDE w:val="0"/>
              <w:autoSpaceDN w:val="0"/>
              <w:adjustRightInd w:val="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湖南省社科基金项目</w:t>
            </w:r>
          </w:p>
        </w:tc>
        <w:tc>
          <w:tcPr>
            <w:tcW w:w="608" w:type="dxa"/>
            <w:shd w:val="clear" w:color="auto" w:fill="auto"/>
            <w:vAlign w:val="center"/>
          </w:tcPr>
          <w:p w14:paraId="5A23DDAB">
            <w:pPr>
              <w:autoSpaceDE w:val="0"/>
              <w:autoSpaceDN w:val="0"/>
              <w:adjustRightInd w:val="0"/>
              <w:spacing w:line="320" w:lineRule="exact"/>
              <w:jc w:val="center"/>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一般</w:t>
            </w:r>
            <w:r>
              <w:rPr>
                <w:rFonts w:hint="eastAsia" w:ascii="宋体" w:hAnsi="宋体" w:eastAsia="宋体" w:cs="宋体"/>
                <w:color w:val="000000" w:themeColor="text1"/>
                <w:szCs w:val="21"/>
                <w:lang w:eastAsia="zh-Hans"/>
                <w14:textFill>
                  <w14:solidFill>
                    <w14:schemeClr w14:val="tx1"/>
                  </w14:solidFill>
                </w14:textFill>
              </w:rPr>
              <w:t>项目</w:t>
            </w:r>
          </w:p>
        </w:tc>
        <w:tc>
          <w:tcPr>
            <w:tcW w:w="1509" w:type="dxa"/>
            <w:shd w:val="clear" w:color="auto" w:fill="auto"/>
            <w:vAlign w:val="center"/>
          </w:tcPr>
          <w:p w14:paraId="38F62674">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汉语旁格宾语结构的历时研究</w:t>
            </w:r>
          </w:p>
        </w:tc>
        <w:tc>
          <w:tcPr>
            <w:tcW w:w="1189" w:type="dxa"/>
            <w:shd w:val="clear" w:color="auto" w:fill="auto"/>
            <w:vAlign w:val="center"/>
          </w:tcPr>
          <w:p w14:paraId="7A18BD87">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22YBA111</w:t>
            </w:r>
          </w:p>
        </w:tc>
        <w:tc>
          <w:tcPr>
            <w:tcW w:w="1106" w:type="dxa"/>
            <w:shd w:val="clear" w:color="auto" w:fill="auto"/>
            <w:vAlign w:val="center"/>
          </w:tcPr>
          <w:p w14:paraId="2A9EFD49">
            <w:pPr>
              <w:autoSpaceDE w:val="0"/>
              <w:autoSpaceDN w:val="0"/>
              <w:adjustRightInd w:val="0"/>
              <w:spacing w:line="32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朱敏</w:t>
            </w:r>
          </w:p>
        </w:tc>
        <w:tc>
          <w:tcPr>
            <w:tcW w:w="846" w:type="dxa"/>
            <w:shd w:val="clear" w:color="auto" w:fill="auto"/>
            <w:vAlign w:val="center"/>
          </w:tcPr>
          <w:p w14:paraId="6402136A">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202302</w:t>
            </w:r>
          </w:p>
        </w:tc>
        <w:tc>
          <w:tcPr>
            <w:tcW w:w="986" w:type="dxa"/>
            <w:shd w:val="clear" w:color="auto" w:fill="auto"/>
            <w:vAlign w:val="center"/>
          </w:tcPr>
          <w:p w14:paraId="4C62A400">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202302-</w:t>
            </w:r>
          </w:p>
          <w:p w14:paraId="30F8F50B">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202512</w:t>
            </w:r>
          </w:p>
        </w:tc>
        <w:tc>
          <w:tcPr>
            <w:tcW w:w="584" w:type="dxa"/>
            <w:shd w:val="clear" w:color="auto" w:fill="auto"/>
            <w:vAlign w:val="center"/>
          </w:tcPr>
          <w:p w14:paraId="670FC1B7">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w:t>
            </w:r>
          </w:p>
        </w:tc>
        <w:tc>
          <w:tcPr>
            <w:tcW w:w="584" w:type="dxa"/>
            <w:shd w:val="clear" w:color="auto" w:fill="auto"/>
            <w:vAlign w:val="center"/>
          </w:tcPr>
          <w:p w14:paraId="64D67D0A">
            <w:pPr>
              <w:autoSpaceDE w:val="0"/>
              <w:autoSpaceDN w:val="0"/>
              <w:adjustRightInd w:val="0"/>
              <w:spacing w:line="320" w:lineRule="exact"/>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w:t>
            </w:r>
          </w:p>
        </w:tc>
      </w:tr>
      <w:tr w14:paraId="27316A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1" w:type="dxa"/>
            <w:shd w:val="clear" w:color="auto" w:fill="auto"/>
            <w:vAlign w:val="center"/>
          </w:tcPr>
          <w:p w14:paraId="5E77DA15">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9</w:t>
            </w:r>
          </w:p>
        </w:tc>
        <w:tc>
          <w:tcPr>
            <w:tcW w:w="764" w:type="dxa"/>
            <w:shd w:val="clear" w:color="auto" w:fill="auto"/>
            <w:vAlign w:val="center"/>
          </w:tcPr>
          <w:p w14:paraId="26639777">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湖南省林业厅</w:t>
            </w:r>
          </w:p>
        </w:tc>
        <w:tc>
          <w:tcPr>
            <w:tcW w:w="608" w:type="dxa"/>
            <w:shd w:val="clear" w:color="auto" w:fill="auto"/>
            <w:vAlign w:val="center"/>
          </w:tcPr>
          <w:p w14:paraId="1A003D18">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省林业厅委托项目</w:t>
            </w:r>
          </w:p>
        </w:tc>
        <w:tc>
          <w:tcPr>
            <w:tcW w:w="1509" w:type="dxa"/>
            <w:shd w:val="clear" w:color="auto" w:fill="auto"/>
            <w:vAlign w:val="center"/>
          </w:tcPr>
          <w:p w14:paraId="414CFA7B">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生物多样性保护文献大型双语多模态语料库的建设</w:t>
            </w:r>
          </w:p>
        </w:tc>
        <w:tc>
          <w:tcPr>
            <w:tcW w:w="1189" w:type="dxa"/>
            <w:shd w:val="clear" w:color="auto" w:fill="auto"/>
            <w:vAlign w:val="center"/>
          </w:tcPr>
          <w:p w14:paraId="077218BC">
            <w:pPr>
              <w:autoSpaceDE w:val="0"/>
              <w:autoSpaceDN w:val="0"/>
              <w:adjustRightInd w:val="0"/>
              <w:jc w:val="center"/>
              <w:rPr>
                <w:rFonts w:hint="eastAsia" w:ascii="宋体" w:hAnsi="宋体" w:eastAsia="宋体" w:cs="宋体"/>
                <w:szCs w:val="21"/>
              </w:rPr>
            </w:pPr>
            <w:r>
              <w:rPr>
                <w:rFonts w:ascii="Times New Roman" w:hAnsi="Times New Roman" w:eastAsia="宋体" w:cs="Times New Roman"/>
                <w:szCs w:val="21"/>
              </w:rPr>
              <w:t>2130211</w:t>
            </w:r>
          </w:p>
        </w:tc>
        <w:tc>
          <w:tcPr>
            <w:tcW w:w="1106" w:type="dxa"/>
            <w:shd w:val="clear" w:color="auto" w:fill="auto"/>
            <w:vAlign w:val="center"/>
          </w:tcPr>
          <w:p w14:paraId="05C06D5D">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廖蓓辉</w:t>
            </w:r>
          </w:p>
        </w:tc>
        <w:tc>
          <w:tcPr>
            <w:tcW w:w="846" w:type="dxa"/>
            <w:shd w:val="clear" w:color="auto" w:fill="auto"/>
            <w:vAlign w:val="center"/>
          </w:tcPr>
          <w:p w14:paraId="0BD9C94A">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202301</w:t>
            </w:r>
          </w:p>
        </w:tc>
        <w:tc>
          <w:tcPr>
            <w:tcW w:w="986" w:type="dxa"/>
            <w:shd w:val="clear" w:color="auto" w:fill="auto"/>
            <w:vAlign w:val="center"/>
          </w:tcPr>
          <w:p w14:paraId="47FC0DB5">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202301-</w:t>
            </w:r>
          </w:p>
          <w:p w14:paraId="5A3AF50B">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202512</w:t>
            </w:r>
          </w:p>
        </w:tc>
        <w:tc>
          <w:tcPr>
            <w:tcW w:w="584" w:type="dxa"/>
            <w:shd w:val="clear" w:color="auto" w:fill="auto"/>
            <w:vAlign w:val="center"/>
          </w:tcPr>
          <w:p w14:paraId="40EED41B">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10.0</w:t>
            </w:r>
          </w:p>
        </w:tc>
        <w:tc>
          <w:tcPr>
            <w:tcW w:w="584" w:type="dxa"/>
            <w:shd w:val="clear" w:color="auto" w:fill="auto"/>
            <w:vAlign w:val="center"/>
          </w:tcPr>
          <w:p w14:paraId="493DE9EA">
            <w:pPr>
              <w:autoSpaceDE w:val="0"/>
              <w:autoSpaceDN w:val="0"/>
              <w:adjustRightInd w:val="0"/>
              <w:spacing w:line="320" w:lineRule="exact"/>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10.0</w:t>
            </w:r>
          </w:p>
        </w:tc>
      </w:tr>
    </w:tbl>
    <w:p w14:paraId="680762CA">
      <w:pPr>
        <w:adjustRightInd w:val="0"/>
        <w:snapToGrid w:val="0"/>
        <w:spacing w:line="360" w:lineRule="auto"/>
        <w:rPr>
          <w:rFonts w:ascii="Times New Roman" w:hAnsi="Times New Roman" w:eastAsia="黑体" w:cs="Times New Roman"/>
          <w:sz w:val="24"/>
        </w:rPr>
      </w:pPr>
    </w:p>
    <w:p w14:paraId="37174AD1">
      <w:pPr>
        <w:adjustRightInd w:val="0"/>
        <w:snapToGrid w:val="0"/>
        <w:spacing w:line="360" w:lineRule="auto"/>
        <w:outlineLvl w:val="2"/>
        <w:rPr>
          <w:rFonts w:ascii="Times New Roman" w:hAnsi="Times New Roman" w:eastAsia="黑体" w:cs="Times New Roman"/>
          <w:sz w:val="24"/>
        </w:rPr>
      </w:pPr>
      <w:r>
        <w:rPr>
          <w:rFonts w:ascii="Times New Roman" w:hAnsi="Times New Roman" w:eastAsia="黑体" w:cs="Times New Roman"/>
          <w:b w:val="0"/>
          <w:bCs w:val="0"/>
          <w:sz w:val="24"/>
        </w:rPr>
        <w:t>3.</w:t>
      </w:r>
      <w:r>
        <w:rPr>
          <w:rFonts w:hint="eastAsia" w:ascii="Times New Roman" w:hAnsi="Times New Roman" w:eastAsia="黑体" w:cs="Times New Roman"/>
          <w:b w:val="0"/>
          <w:bCs w:val="0"/>
          <w:sz w:val="24"/>
        </w:rPr>
        <w:t>3</w:t>
      </w:r>
      <w:r>
        <w:rPr>
          <w:rFonts w:ascii="Times New Roman" w:hAnsi="Times New Roman" w:eastAsia="黑体" w:cs="Times New Roman"/>
          <w:sz w:val="24"/>
        </w:rPr>
        <w:t>科研获奖情况</w:t>
      </w:r>
    </w:p>
    <w:p w14:paraId="1E8EC1BE">
      <w:pPr>
        <w:autoSpaceDE w:val="0"/>
        <w:autoSpaceDN w:val="0"/>
        <w:adjustRightInd w:val="0"/>
        <w:snapToGrid w:val="0"/>
        <w:spacing w:line="360" w:lineRule="auto"/>
        <w:ind w:firstLine="482"/>
        <w:jc w:val="center"/>
        <w:rPr>
          <w:rFonts w:ascii="Times New Roman" w:hAnsi="Times New Roman" w:cs="Times New Roman" w:eastAsiaTheme="majorEastAsia"/>
          <w:b/>
          <w:color w:val="000000"/>
          <w:szCs w:val="21"/>
        </w:rPr>
      </w:pPr>
      <w:r>
        <w:rPr>
          <w:rFonts w:ascii="Times New Roman" w:hAnsi="Times New Roman" w:cs="Times New Roman" w:eastAsiaTheme="majorEastAsia"/>
          <w:b/>
          <w:color w:val="000000"/>
          <w:szCs w:val="21"/>
        </w:rPr>
        <w:t>表</w:t>
      </w:r>
      <w:r>
        <w:rPr>
          <w:rFonts w:hint="eastAsia" w:ascii="Times New Roman" w:hAnsi="Times New Roman" w:cs="Times New Roman" w:eastAsiaTheme="majorEastAsia"/>
          <w:b/>
          <w:color w:val="000000"/>
          <w:szCs w:val="21"/>
          <w:lang w:val="en-US" w:eastAsia="zh-CN"/>
        </w:rPr>
        <w:t>9</w:t>
      </w:r>
      <w:r>
        <w:rPr>
          <w:rFonts w:ascii="Times New Roman" w:hAnsi="Times New Roman" w:cs="Times New Roman" w:eastAsiaTheme="majorEastAsia"/>
          <w:b/>
          <w:color w:val="000000"/>
          <w:szCs w:val="21"/>
        </w:rPr>
        <w:t xml:space="preserve"> 科研获奖情况</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87"/>
        <w:gridCol w:w="1747"/>
        <w:gridCol w:w="1110"/>
        <w:gridCol w:w="2153"/>
        <w:gridCol w:w="975"/>
        <w:gridCol w:w="850"/>
        <w:gridCol w:w="1000"/>
      </w:tblGrid>
      <w:tr w14:paraId="386A6E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7" w:type="dxa"/>
            <w:vAlign w:val="center"/>
          </w:tcPr>
          <w:p w14:paraId="4981AFEF">
            <w:pPr>
              <w:adjustRightInd w:val="0"/>
              <w:snapToGrid w:val="0"/>
              <w:spacing w:line="360" w:lineRule="auto"/>
              <w:rPr>
                <w:rFonts w:ascii="Times New Roman" w:hAnsi="Times New Roman" w:cs="Times New Roman" w:eastAsiaTheme="majorEastAsia"/>
                <w:b/>
                <w:szCs w:val="21"/>
              </w:rPr>
            </w:pPr>
            <w:r>
              <w:rPr>
                <w:rFonts w:ascii="Times New Roman" w:hAnsi="Times New Roman" w:cs="Times New Roman" w:eastAsiaTheme="majorEastAsia"/>
                <w:b/>
                <w:szCs w:val="21"/>
              </w:rPr>
              <w:t>序号</w:t>
            </w:r>
          </w:p>
        </w:tc>
        <w:tc>
          <w:tcPr>
            <w:tcW w:w="1747" w:type="dxa"/>
            <w:vAlign w:val="center"/>
          </w:tcPr>
          <w:p w14:paraId="34CDDAD7">
            <w:pPr>
              <w:adjustRightInd w:val="0"/>
              <w:snapToGrid w:val="0"/>
              <w:spacing w:line="360" w:lineRule="auto"/>
              <w:ind w:firstLine="211" w:firstLineChars="100"/>
              <w:rPr>
                <w:rFonts w:ascii="Times New Roman" w:hAnsi="Times New Roman" w:cs="Times New Roman" w:eastAsiaTheme="majorEastAsia"/>
                <w:b/>
                <w:szCs w:val="21"/>
              </w:rPr>
            </w:pPr>
            <w:r>
              <w:rPr>
                <w:rFonts w:ascii="Times New Roman" w:hAnsi="Times New Roman" w:cs="Times New Roman" w:eastAsiaTheme="majorEastAsia"/>
                <w:b/>
                <w:szCs w:val="21"/>
              </w:rPr>
              <w:t>奖项名称</w:t>
            </w:r>
          </w:p>
        </w:tc>
        <w:tc>
          <w:tcPr>
            <w:tcW w:w="1110" w:type="dxa"/>
            <w:vAlign w:val="center"/>
          </w:tcPr>
          <w:p w14:paraId="72B68DF8">
            <w:pPr>
              <w:adjustRightInd w:val="0"/>
              <w:snapToGrid w:val="0"/>
              <w:spacing w:line="360" w:lineRule="auto"/>
              <w:rPr>
                <w:rFonts w:ascii="Times New Roman" w:hAnsi="Times New Roman" w:cs="Times New Roman" w:eastAsiaTheme="majorEastAsia"/>
                <w:b/>
                <w:szCs w:val="21"/>
              </w:rPr>
            </w:pPr>
            <w:r>
              <w:rPr>
                <w:rFonts w:ascii="Times New Roman" w:hAnsi="Times New Roman" w:cs="Times New Roman" w:eastAsiaTheme="majorEastAsia"/>
                <w:b/>
                <w:szCs w:val="21"/>
              </w:rPr>
              <w:t>获奖等级</w:t>
            </w:r>
          </w:p>
        </w:tc>
        <w:tc>
          <w:tcPr>
            <w:tcW w:w="2153" w:type="dxa"/>
            <w:vAlign w:val="center"/>
          </w:tcPr>
          <w:p w14:paraId="44352CB8">
            <w:pPr>
              <w:adjustRightInd w:val="0"/>
              <w:snapToGrid w:val="0"/>
              <w:spacing w:line="360" w:lineRule="auto"/>
              <w:rPr>
                <w:rFonts w:ascii="Times New Roman" w:hAnsi="Times New Roman" w:cs="Times New Roman" w:eastAsiaTheme="majorEastAsia"/>
                <w:b/>
                <w:szCs w:val="21"/>
              </w:rPr>
            </w:pPr>
            <w:r>
              <w:rPr>
                <w:rFonts w:ascii="Times New Roman" w:hAnsi="Times New Roman" w:cs="Times New Roman" w:eastAsiaTheme="majorEastAsia"/>
                <w:b/>
                <w:szCs w:val="21"/>
              </w:rPr>
              <w:t>获奖项目名称</w:t>
            </w:r>
          </w:p>
        </w:tc>
        <w:tc>
          <w:tcPr>
            <w:tcW w:w="975" w:type="dxa"/>
            <w:vAlign w:val="center"/>
          </w:tcPr>
          <w:p w14:paraId="4B729D6B">
            <w:pPr>
              <w:adjustRightInd w:val="0"/>
              <w:snapToGrid w:val="0"/>
              <w:spacing w:line="360" w:lineRule="auto"/>
              <w:rPr>
                <w:rFonts w:ascii="Times New Roman" w:hAnsi="Times New Roman" w:cs="Times New Roman" w:eastAsiaTheme="majorEastAsia"/>
                <w:b/>
                <w:szCs w:val="21"/>
              </w:rPr>
            </w:pPr>
            <w:r>
              <w:rPr>
                <w:rFonts w:ascii="Times New Roman" w:hAnsi="Times New Roman" w:cs="Times New Roman" w:eastAsiaTheme="majorEastAsia"/>
                <w:b/>
                <w:szCs w:val="21"/>
              </w:rPr>
              <w:t>完成人</w:t>
            </w:r>
          </w:p>
        </w:tc>
        <w:tc>
          <w:tcPr>
            <w:tcW w:w="850" w:type="dxa"/>
            <w:vAlign w:val="center"/>
          </w:tcPr>
          <w:p w14:paraId="14318E52">
            <w:pPr>
              <w:adjustRightInd w:val="0"/>
              <w:snapToGrid w:val="0"/>
              <w:spacing w:line="360" w:lineRule="auto"/>
              <w:rPr>
                <w:rFonts w:ascii="Times New Roman" w:hAnsi="Times New Roman" w:cs="Times New Roman" w:eastAsiaTheme="majorEastAsia"/>
                <w:b/>
                <w:szCs w:val="21"/>
              </w:rPr>
            </w:pPr>
            <w:r>
              <w:rPr>
                <w:rFonts w:ascii="Times New Roman" w:hAnsi="Times New Roman" w:cs="Times New Roman" w:eastAsiaTheme="majorEastAsia"/>
                <w:b/>
                <w:szCs w:val="21"/>
              </w:rPr>
              <w:t>单位排名</w:t>
            </w:r>
          </w:p>
        </w:tc>
        <w:tc>
          <w:tcPr>
            <w:tcW w:w="1000" w:type="dxa"/>
            <w:vAlign w:val="center"/>
          </w:tcPr>
          <w:p w14:paraId="168513E4">
            <w:pPr>
              <w:adjustRightInd w:val="0"/>
              <w:snapToGrid w:val="0"/>
              <w:spacing w:line="360" w:lineRule="auto"/>
              <w:rPr>
                <w:rFonts w:ascii="Times New Roman" w:hAnsi="Times New Roman" w:cs="Times New Roman" w:eastAsiaTheme="majorEastAsia"/>
                <w:b/>
                <w:szCs w:val="21"/>
              </w:rPr>
            </w:pPr>
            <w:r>
              <w:rPr>
                <w:rFonts w:ascii="Times New Roman" w:hAnsi="Times New Roman" w:cs="Times New Roman" w:eastAsiaTheme="majorEastAsia"/>
                <w:b/>
                <w:szCs w:val="21"/>
              </w:rPr>
              <w:t>获奖年度</w:t>
            </w:r>
          </w:p>
        </w:tc>
      </w:tr>
      <w:tr w14:paraId="500014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7" w:type="dxa"/>
            <w:vAlign w:val="center"/>
          </w:tcPr>
          <w:p w14:paraId="10438172">
            <w:pPr>
              <w:autoSpaceDE w:val="0"/>
              <w:autoSpaceDN w:val="0"/>
              <w:adjustRightInd w:val="0"/>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w:t>
            </w:r>
          </w:p>
        </w:tc>
        <w:tc>
          <w:tcPr>
            <w:tcW w:w="1747" w:type="dxa"/>
            <w:vAlign w:val="center"/>
          </w:tcPr>
          <w:p w14:paraId="7C122992">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湖南省教育科学研究优秀成果奖</w:t>
            </w:r>
          </w:p>
        </w:tc>
        <w:tc>
          <w:tcPr>
            <w:tcW w:w="1110" w:type="dxa"/>
            <w:vAlign w:val="center"/>
          </w:tcPr>
          <w:p w14:paraId="3937FAC6">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三等奖</w:t>
            </w:r>
          </w:p>
        </w:tc>
        <w:tc>
          <w:tcPr>
            <w:tcW w:w="2153" w:type="dxa"/>
            <w:vAlign w:val="center"/>
          </w:tcPr>
          <w:p w14:paraId="2172D54E">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古代书院通识教育对现代大学英语教育的启示</w:t>
            </w:r>
          </w:p>
        </w:tc>
        <w:tc>
          <w:tcPr>
            <w:tcW w:w="975" w:type="dxa"/>
            <w:vAlign w:val="center"/>
          </w:tcPr>
          <w:p w14:paraId="4C357EB1">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陈仙</w:t>
            </w:r>
          </w:p>
        </w:tc>
        <w:tc>
          <w:tcPr>
            <w:tcW w:w="850" w:type="dxa"/>
            <w:vAlign w:val="center"/>
          </w:tcPr>
          <w:p w14:paraId="64F3E1E9">
            <w:pPr>
              <w:autoSpaceDE w:val="0"/>
              <w:autoSpaceDN w:val="0"/>
              <w:adjustRightInd w:val="0"/>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1</w:t>
            </w:r>
          </w:p>
        </w:tc>
        <w:tc>
          <w:tcPr>
            <w:tcW w:w="1000" w:type="dxa"/>
            <w:vAlign w:val="center"/>
          </w:tcPr>
          <w:p w14:paraId="38A3239F">
            <w:pPr>
              <w:autoSpaceDE w:val="0"/>
              <w:autoSpaceDN w:val="0"/>
              <w:adjustRightInd w:val="0"/>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2023</w:t>
            </w:r>
          </w:p>
        </w:tc>
      </w:tr>
    </w:tbl>
    <w:p w14:paraId="22FC1F86">
      <w:pPr>
        <w:autoSpaceDE w:val="0"/>
        <w:autoSpaceDN w:val="0"/>
        <w:adjustRightInd w:val="0"/>
        <w:snapToGrid w:val="0"/>
        <w:spacing w:line="360" w:lineRule="auto"/>
        <w:ind w:firstLine="482"/>
        <w:jc w:val="center"/>
        <w:rPr>
          <w:rFonts w:ascii="Times New Roman" w:hAnsi="Times New Roman" w:cs="Times New Roman" w:eastAsiaTheme="majorEastAsia"/>
          <w:b/>
          <w:color w:val="000000"/>
          <w:szCs w:val="21"/>
        </w:rPr>
      </w:pPr>
    </w:p>
    <w:p w14:paraId="18C176BB">
      <w:pPr>
        <w:autoSpaceDE w:val="0"/>
        <w:autoSpaceDN w:val="0"/>
        <w:adjustRightInd w:val="0"/>
        <w:snapToGrid w:val="0"/>
        <w:spacing w:line="360" w:lineRule="auto"/>
        <w:jc w:val="left"/>
        <w:outlineLvl w:val="2"/>
        <w:rPr>
          <w:rFonts w:ascii="Times New Roman" w:hAnsi="Times New Roman" w:eastAsia="黑体" w:cs="Times New Roman"/>
          <w:sz w:val="24"/>
        </w:rPr>
      </w:pPr>
      <w:r>
        <w:rPr>
          <w:rFonts w:ascii="Times New Roman" w:hAnsi="Times New Roman" w:eastAsia="黑体" w:cs="Times New Roman"/>
          <w:b w:val="0"/>
          <w:bCs w:val="0"/>
          <w:sz w:val="24"/>
        </w:rPr>
        <w:t>3.4</w:t>
      </w:r>
      <w:r>
        <w:rPr>
          <w:rFonts w:ascii="Times New Roman" w:hAnsi="Times New Roman" w:eastAsia="黑体" w:cs="Times New Roman"/>
          <w:b/>
          <w:bCs/>
          <w:sz w:val="24"/>
        </w:rPr>
        <w:t xml:space="preserve"> </w:t>
      </w:r>
      <w:r>
        <w:rPr>
          <w:rFonts w:ascii="Times New Roman" w:hAnsi="Times New Roman" w:eastAsia="黑体" w:cs="Times New Roman"/>
          <w:sz w:val="24"/>
        </w:rPr>
        <w:t>社会服务情况</w:t>
      </w:r>
    </w:p>
    <w:p w14:paraId="46E3AAF8">
      <w:pPr>
        <w:pStyle w:val="7"/>
        <w:widowControl/>
        <w:autoSpaceDE w:val="0"/>
        <w:autoSpaceDN w:val="0"/>
        <w:snapToGrid w:val="0"/>
        <w:spacing w:beforeAutospacing="0" w:afterAutospacing="0" w:line="360" w:lineRule="auto"/>
        <w:ind w:firstLine="480" w:firstLineChars="200"/>
        <w:rPr>
          <w:rFonts w:ascii="Times New Roman" w:hAnsi="Times New Roman"/>
        </w:rPr>
      </w:pPr>
      <w:r>
        <w:rPr>
          <w:rFonts w:ascii="Times New Roman" w:hAnsi="Times New Roman"/>
        </w:rPr>
        <w:t>本学位点充分发挥外国语言文学学科的特色，积极推动中外优秀文化的传承与创新，广泛开展语言服务工作。师生累计参加社会实践和语言服务志愿者活动超过</w:t>
      </w:r>
      <w:r>
        <w:rPr>
          <w:rFonts w:hint="eastAsia" w:ascii="Times New Roman" w:hAnsi="Times New Roman"/>
          <w:color w:val="000000" w:themeColor="text1"/>
          <w14:textFill>
            <w14:solidFill>
              <w14:schemeClr w14:val="tx1"/>
            </w14:solidFill>
          </w14:textFill>
        </w:rPr>
        <w:t>35人</w:t>
      </w:r>
      <w:r>
        <w:rPr>
          <w:rFonts w:ascii="Times New Roman" w:hAnsi="Times New Roman"/>
          <w:color w:val="000000" w:themeColor="text1"/>
          <w14:textFill>
            <w14:solidFill>
              <w14:schemeClr w14:val="tx1"/>
            </w14:solidFill>
          </w14:textFill>
        </w:rPr>
        <w:t>次</w:t>
      </w:r>
      <w:r>
        <w:rPr>
          <w:rFonts w:ascii="Times New Roman" w:hAnsi="Times New Roman"/>
        </w:rPr>
        <w:t>。</w:t>
      </w:r>
      <w:r>
        <w:rPr>
          <w:rFonts w:ascii="宋体" w:hAnsi="宋体" w:eastAsia="宋体" w:cs="宋体"/>
          <w:color w:val="000000"/>
          <w:szCs w:val="24"/>
        </w:rPr>
        <w:t>谢微同学在湘西保靖县毛沟镇兼任乡镇团委副书记一年，协助处理政府工作事务。</w:t>
      </w:r>
      <w:r>
        <w:rPr>
          <w:rFonts w:ascii="Times New Roman" w:hAnsi="Times New Roman"/>
        </w:rPr>
        <w:t>专业教师带领学生参与了</w:t>
      </w:r>
      <w:r>
        <w:rPr>
          <w:rFonts w:ascii="Times New Roman" w:hAnsi="Times New Roman"/>
          <w:color w:val="000000" w:themeColor="text1"/>
          <w14:textFill>
            <w14:solidFill>
              <w14:schemeClr w14:val="tx1"/>
            </w14:solidFill>
          </w14:textFill>
        </w:rPr>
        <w:t>中非经贸博览会、长沙旅游发展大会、中国中部（湖南）农业博览会、中国国际轨道交通和装备制造产业博览会等高规格会议，还在中车集团、红网国际传播中心、湖南唐铁科技有限公司、长沙县外事委员会等单位开展语言服务实践活动，活动结束后多次收到表扬信。胡萍教授承</w:t>
      </w:r>
      <w:r>
        <w:rPr>
          <w:rFonts w:ascii="Times New Roman" w:hAnsi="Times New Roman"/>
        </w:rPr>
        <w:t>担了中国语言资源博物馆的规划工作，为该馆成功落户湖南</w:t>
      </w:r>
      <w:r>
        <w:rPr>
          <w:rFonts w:hint="eastAsia" w:ascii="Times New Roman" w:hAnsi="Times New Roman"/>
        </w:rPr>
        <w:t>做出</w:t>
      </w:r>
      <w:r>
        <w:rPr>
          <w:rFonts w:ascii="Times New Roman" w:hAnsi="Times New Roman"/>
        </w:rPr>
        <w:t>了重要贡献。李志奇、朱月娥、胡萍、罗桂花、李成静等教师带领研究生进行暑期专业实践，助力非物质文化遗产传承、乡村振兴以及中国传统艺术的国际传播。</w:t>
      </w:r>
    </w:p>
    <w:p w14:paraId="68775A78">
      <w:pPr>
        <w:autoSpaceDE w:val="0"/>
        <w:autoSpaceDN w:val="0"/>
        <w:adjustRightInd w:val="0"/>
        <w:snapToGrid w:val="0"/>
        <w:spacing w:line="360" w:lineRule="auto"/>
        <w:ind w:firstLine="560"/>
        <w:rPr>
          <w:rFonts w:ascii="Times New Roman" w:hAnsi="Times New Roman" w:eastAsia="黑体" w:cs="Times New Roman"/>
          <w:sz w:val="28"/>
          <w:szCs w:val="28"/>
        </w:rPr>
      </w:pPr>
    </w:p>
    <w:p w14:paraId="6BB44461">
      <w:pPr>
        <w:autoSpaceDE w:val="0"/>
        <w:autoSpaceDN w:val="0"/>
        <w:adjustRightInd w:val="0"/>
        <w:snapToGrid w:val="0"/>
        <w:spacing w:line="360" w:lineRule="auto"/>
        <w:jc w:val="left"/>
        <w:outlineLvl w:val="1"/>
        <w:rPr>
          <w:rFonts w:ascii="Times New Roman" w:hAnsi="Times New Roman" w:eastAsia="黑体" w:cs="Times New Roman"/>
          <w:sz w:val="28"/>
          <w:szCs w:val="28"/>
        </w:rPr>
      </w:pPr>
      <w:r>
        <w:rPr>
          <w:rFonts w:ascii="Times New Roman" w:hAnsi="Times New Roman" w:eastAsia="黑体" w:cs="Times New Roman"/>
          <w:sz w:val="28"/>
          <w:szCs w:val="28"/>
        </w:rPr>
        <w:t>4.</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国际合作交流</w:t>
      </w:r>
    </w:p>
    <w:p w14:paraId="45E3CC96">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ascii="Times New Roman" w:hAnsi="Times New Roman" w:cs="Times New Roman"/>
          <w:kern w:val="0"/>
          <w:sz w:val="24"/>
        </w:rPr>
      </w:pPr>
      <w:r>
        <w:rPr>
          <w:rFonts w:ascii="Times New Roman" w:hAnsi="Times New Roman" w:cs="Times New Roman"/>
          <w:kern w:val="0"/>
          <w:sz w:val="24"/>
        </w:rPr>
        <w:t>2023年，教师利用机会参与国际交流。本学位点有1名教师赴美国学习</w:t>
      </w:r>
      <w:r>
        <w:rPr>
          <w:rFonts w:hint="eastAsia" w:ascii="Times New Roman" w:hAnsi="Times New Roman" w:cs="Times New Roman"/>
          <w:kern w:val="0"/>
          <w:sz w:val="24"/>
        </w:rPr>
        <w:t>，</w:t>
      </w:r>
      <w:r>
        <w:rPr>
          <w:rFonts w:ascii="Times New Roman" w:hAnsi="Times New Roman" w:cs="Times New Roman"/>
          <w:kern w:val="0"/>
          <w:sz w:val="24"/>
        </w:rPr>
        <w:t>但是暂无学生赴境内外交流学习的情况。</w:t>
      </w:r>
    </w:p>
    <w:p w14:paraId="06E2CE8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outlineLvl w:val="2"/>
        <w:rPr>
          <w:rFonts w:ascii="Times New Roman" w:hAnsi="Times New Roman" w:eastAsia="黑体" w:cs="Times New Roman"/>
          <w:sz w:val="24"/>
        </w:rPr>
      </w:pPr>
      <w:r>
        <w:rPr>
          <w:rFonts w:ascii="Times New Roman" w:hAnsi="Times New Roman" w:eastAsia="黑体" w:cs="Times New Roman"/>
          <w:b w:val="0"/>
          <w:bCs w:val="0"/>
          <w:sz w:val="24"/>
        </w:rPr>
        <w:t>4.1</w:t>
      </w:r>
      <w:r>
        <w:rPr>
          <w:rFonts w:ascii="Times New Roman" w:hAnsi="Times New Roman" w:eastAsia="黑体" w:cs="Times New Roman"/>
          <w:b/>
          <w:bCs/>
          <w:sz w:val="24"/>
        </w:rPr>
        <w:t xml:space="preserve"> </w:t>
      </w:r>
      <w:r>
        <w:rPr>
          <w:rFonts w:ascii="Times New Roman" w:hAnsi="Times New Roman" w:eastAsia="黑体" w:cs="Times New Roman"/>
          <w:sz w:val="24"/>
        </w:rPr>
        <w:t>教师国际合作交流</w:t>
      </w:r>
    </w:p>
    <w:p w14:paraId="586999D4">
      <w:pPr>
        <w:autoSpaceDE w:val="0"/>
        <w:autoSpaceDN w:val="0"/>
        <w:adjustRightInd w:val="0"/>
        <w:snapToGrid w:val="0"/>
        <w:spacing w:line="360" w:lineRule="auto"/>
        <w:ind w:firstLine="482"/>
        <w:jc w:val="center"/>
        <w:rPr>
          <w:rFonts w:ascii="Times New Roman" w:hAnsi="Times New Roman" w:cs="Times New Roman" w:eastAsiaTheme="majorEastAsia"/>
          <w:b/>
          <w:color w:val="000000"/>
          <w:szCs w:val="21"/>
        </w:rPr>
      </w:pPr>
      <w:r>
        <w:rPr>
          <w:rFonts w:ascii="Times New Roman" w:hAnsi="Times New Roman" w:cs="Times New Roman" w:eastAsiaTheme="majorEastAsia"/>
          <w:b/>
          <w:color w:val="000000"/>
          <w:szCs w:val="21"/>
        </w:rPr>
        <w:t>表</w:t>
      </w:r>
      <w:r>
        <w:rPr>
          <w:rFonts w:hint="eastAsia" w:ascii="Times New Roman" w:hAnsi="Times New Roman" w:cs="Times New Roman" w:eastAsiaTheme="majorEastAsia"/>
          <w:b/>
          <w:color w:val="000000"/>
          <w:szCs w:val="21"/>
          <w:lang w:val="en-US" w:eastAsia="zh-CN"/>
        </w:rPr>
        <w:t>10</w:t>
      </w:r>
      <w:r>
        <w:rPr>
          <w:rFonts w:ascii="Times New Roman" w:hAnsi="Times New Roman" w:cs="Times New Roman" w:eastAsiaTheme="majorEastAsia"/>
          <w:b/>
          <w:color w:val="000000"/>
          <w:szCs w:val="21"/>
        </w:rPr>
        <w:t xml:space="preserve"> 教师赴境外学习情况</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313"/>
        <w:gridCol w:w="1065"/>
        <w:gridCol w:w="1542"/>
        <w:gridCol w:w="1041"/>
        <w:gridCol w:w="1222"/>
        <w:gridCol w:w="1472"/>
      </w:tblGrid>
      <w:tr w14:paraId="480CFE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817" w:type="dxa"/>
            <w:vAlign w:val="center"/>
          </w:tcPr>
          <w:p w14:paraId="4D806776">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序号</w:t>
            </w:r>
          </w:p>
        </w:tc>
        <w:tc>
          <w:tcPr>
            <w:tcW w:w="1313" w:type="dxa"/>
            <w:vAlign w:val="center"/>
          </w:tcPr>
          <w:p w14:paraId="4A18458E">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教师姓名</w:t>
            </w:r>
          </w:p>
        </w:tc>
        <w:tc>
          <w:tcPr>
            <w:tcW w:w="1065" w:type="dxa"/>
            <w:vAlign w:val="center"/>
          </w:tcPr>
          <w:p w14:paraId="042087A1">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职称</w:t>
            </w:r>
          </w:p>
        </w:tc>
        <w:tc>
          <w:tcPr>
            <w:tcW w:w="1542" w:type="dxa"/>
            <w:vAlign w:val="center"/>
          </w:tcPr>
          <w:p w14:paraId="10AB98F4">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学习单位</w:t>
            </w:r>
          </w:p>
        </w:tc>
        <w:tc>
          <w:tcPr>
            <w:tcW w:w="1041" w:type="dxa"/>
            <w:vAlign w:val="center"/>
          </w:tcPr>
          <w:p w14:paraId="3A45B362">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地点</w:t>
            </w:r>
          </w:p>
        </w:tc>
        <w:tc>
          <w:tcPr>
            <w:tcW w:w="1222" w:type="dxa"/>
            <w:vAlign w:val="center"/>
          </w:tcPr>
          <w:p w14:paraId="4BF93758">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起止时间</w:t>
            </w:r>
          </w:p>
        </w:tc>
        <w:tc>
          <w:tcPr>
            <w:tcW w:w="1472" w:type="dxa"/>
            <w:vAlign w:val="center"/>
          </w:tcPr>
          <w:p w14:paraId="217959B6">
            <w:pPr>
              <w:autoSpaceDE w:val="0"/>
              <w:autoSpaceDN w:val="0"/>
              <w:adjustRightInd w:val="0"/>
              <w:snapToGrid w:val="0"/>
              <w:spacing w:line="360" w:lineRule="auto"/>
              <w:jc w:val="center"/>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资助方式</w:t>
            </w:r>
          </w:p>
        </w:tc>
      </w:tr>
      <w:tr w14:paraId="0A9AFA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E5AC566">
            <w:pPr>
              <w:autoSpaceDE w:val="0"/>
              <w:autoSpaceDN w:val="0"/>
              <w:adjustRightIn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1</w:t>
            </w:r>
          </w:p>
        </w:tc>
        <w:tc>
          <w:tcPr>
            <w:tcW w:w="1313" w:type="dxa"/>
            <w:vAlign w:val="center"/>
          </w:tcPr>
          <w:p w14:paraId="773DF3F7">
            <w:pPr>
              <w:autoSpaceDE w:val="0"/>
              <w:autoSpaceDN w:val="0"/>
              <w:adjustRightIn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谭丹丹</w:t>
            </w:r>
          </w:p>
        </w:tc>
        <w:tc>
          <w:tcPr>
            <w:tcW w:w="1065" w:type="dxa"/>
            <w:vAlign w:val="center"/>
          </w:tcPr>
          <w:p w14:paraId="253052CE">
            <w:pPr>
              <w:autoSpaceDE w:val="0"/>
              <w:autoSpaceDN w:val="0"/>
              <w:adjustRightIn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讲师</w:t>
            </w:r>
          </w:p>
        </w:tc>
        <w:tc>
          <w:tcPr>
            <w:tcW w:w="1542" w:type="dxa"/>
            <w:vAlign w:val="center"/>
          </w:tcPr>
          <w:p w14:paraId="79F0C778">
            <w:pPr>
              <w:autoSpaceDE w:val="0"/>
              <w:autoSpaceDN w:val="0"/>
              <w:adjustRightIn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威斯康星大学麦迪逊分校</w:t>
            </w:r>
          </w:p>
        </w:tc>
        <w:tc>
          <w:tcPr>
            <w:tcW w:w="1041" w:type="dxa"/>
            <w:vAlign w:val="center"/>
          </w:tcPr>
          <w:p w14:paraId="4F925DCA">
            <w:pPr>
              <w:autoSpaceDE w:val="0"/>
              <w:autoSpaceDN w:val="0"/>
              <w:adjustRightIn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美国</w:t>
            </w:r>
          </w:p>
        </w:tc>
        <w:tc>
          <w:tcPr>
            <w:tcW w:w="1222" w:type="dxa"/>
            <w:vAlign w:val="center"/>
          </w:tcPr>
          <w:p w14:paraId="6546FFAC">
            <w:pPr>
              <w:autoSpaceDE w:val="0"/>
              <w:autoSpaceDN w:val="0"/>
              <w:adjustRightIn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202312-</w:t>
            </w:r>
          </w:p>
          <w:p w14:paraId="5A76A108">
            <w:pPr>
              <w:autoSpaceDE w:val="0"/>
              <w:autoSpaceDN w:val="0"/>
              <w:adjustRightIn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202412</w:t>
            </w:r>
          </w:p>
        </w:tc>
        <w:tc>
          <w:tcPr>
            <w:tcW w:w="1472" w:type="dxa"/>
            <w:vAlign w:val="center"/>
          </w:tcPr>
          <w:p w14:paraId="5D45D7BC">
            <w:pPr>
              <w:autoSpaceDE w:val="0"/>
              <w:autoSpaceDN w:val="0"/>
              <w:adjustRightIn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公派</w:t>
            </w:r>
          </w:p>
        </w:tc>
      </w:tr>
    </w:tbl>
    <w:p w14:paraId="1C1AFC6C">
      <w:pPr>
        <w:adjustRightInd w:val="0"/>
        <w:snapToGrid w:val="0"/>
        <w:spacing w:line="360" w:lineRule="auto"/>
        <w:rPr>
          <w:rFonts w:ascii="Times New Roman" w:hAnsi="Times New Roman" w:eastAsia="黑体" w:cs="Times New Roman"/>
          <w:sz w:val="24"/>
        </w:rPr>
      </w:pPr>
    </w:p>
    <w:p w14:paraId="4B724E62">
      <w:pPr>
        <w:adjustRightInd w:val="0"/>
        <w:snapToGrid w:val="0"/>
        <w:spacing w:line="360" w:lineRule="auto"/>
        <w:outlineLvl w:val="2"/>
        <w:rPr>
          <w:rFonts w:ascii="Times New Roman" w:hAnsi="Times New Roman" w:eastAsia="黑体" w:cs="Times New Roman"/>
          <w:b w:val="0"/>
          <w:bCs w:val="0"/>
          <w:sz w:val="24"/>
        </w:rPr>
      </w:pPr>
    </w:p>
    <w:p w14:paraId="6D1272C5">
      <w:pPr>
        <w:adjustRightInd w:val="0"/>
        <w:snapToGrid w:val="0"/>
        <w:spacing w:line="360" w:lineRule="auto"/>
        <w:outlineLvl w:val="2"/>
        <w:rPr>
          <w:rFonts w:ascii="Times New Roman" w:hAnsi="Times New Roman" w:eastAsia="黑体" w:cs="Times New Roman"/>
          <w:b w:val="0"/>
          <w:bCs w:val="0"/>
          <w:sz w:val="24"/>
        </w:rPr>
      </w:pPr>
    </w:p>
    <w:p w14:paraId="57096967">
      <w:pPr>
        <w:adjustRightInd w:val="0"/>
        <w:snapToGrid w:val="0"/>
        <w:spacing w:line="360" w:lineRule="auto"/>
        <w:outlineLvl w:val="2"/>
        <w:rPr>
          <w:rFonts w:ascii="Times New Roman" w:hAnsi="Times New Roman" w:eastAsia="黑体" w:cs="Times New Roman"/>
          <w:b w:val="0"/>
          <w:bCs w:val="0"/>
          <w:sz w:val="24"/>
        </w:rPr>
      </w:pPr>
    </w:p>
    <w:p w14:paraId="2E8177F3">
      <w:pPr>
        <w:adjustRightInd w:val="0"/>
        <w:snapToGrid w:val="0"/>
        <w:spacing w:line="360" w:lineRule="auto"/>
        <w:outlineLvl w:val="2"/>
        <w:rPr>
          <w:rFonts w:ascii="Times New Roman" w:hAnsi="Times New Roman" w:eastAsia="黑体" w:cs="Times New Roman"/>
          <w:b w:val="0"/>
          <w:bCs w:val="0"/>
          <w:sz w:val="24"/>
        </w:rPr>
      </w:pPr>
    </w:p>
    <w:p w14:paraId="43467C9D">
      <w:pPr>
        <w:adjustRightInd w:val="0"/>
        <w:snapToGrid w:val="0"/>
        <w:spacing w:line="360" w:lineRule="auto"/>
        <w:outlineLvl w:val="2"/>
        <w:rPr>
          <w:rFonts w:ascii="Times New Roman" w:hAnsi="Times New Roman" w:eastAsia="黑体" w:cs="Times New Roman"/>
          <w:b w:val="0"/>
          <w:bCs w:val="0"/>
          <w:sz w:val="24"/>
        </w:rPr>
      </w:pPr>
    </w:p>
    <w:p w14:paraId="007D4BC7">
      <w:pPr>
        <w:adjustRightInd w:val="0"/>
        <w:snapToGrid w:val="0"/>
        <w:spacing w:line="360" w:lineRule="auto"/>
        <w:outlineLvl w:val="2"/>
        <w:rPr>
          <w:rFonts w:ascii="Times New Roman" w:hAnsi="Times New Roman" w:eastAsia="黑体" w:cs="Times New Roman"/>
          <w:b w:val="0"/>
          <w:bCs w:val="0"/>
          <w:sz w:val="24"/>
        </w:rPr>
      </w:pPr>
    </w:p>
    <w:p w14:paraId="07575CCE">
      <w:pPr>
        <w:adjustRightInd w:val="0"/>
        <w:snapToGrid w:val="0"/>
        <w:spacing w:line="360" w:lineRule="auto"/>
        <w:outlineLvl w:val="2"/>
        <w:rPr>
          <w:rFonts w:ascii="Times New Roman" w:hAnsi="Times New Roman" w:eastAsia="黑体" w:cs="Times New Roman"/>
          <w:b w:val="0"/>
          <w:bCs w:val="0"/>
          <w:sz w:val="24"/>
        </w:rPr>
      </w:pPr>
    </w:p>
    <w:p w14:paraId="7EFEFE55">
      <w:pPr>
        <w:adjustRightInd w:val="0"/>
        <w:snapToGrid w:val="0"/>
        <w:spacing w:line="360" w:lineRule="auto"/>
        <w:outlineLvl w:val="2"/>
        <w:rPr>
          <w:rFonts w:ascii="Times New Roman" w:hAnsi="Times New Roman" w:eastAsia="黑体" w:cs="Times New Roman"/>
          <w:sz w:val="24"/>
        </w:rPr>
      </w:pPr>
      <w:r>
        <w:rPr>
          <w:rFonts w:ascii="Times New Roman" w:hAnsi="Times New Roman" w:eastAsia="黑体" w:cs="Times New Roman"/>
          <w:b w:val="0"/>
          <w:bCs w:val="0"/>
          <w:sz w:val="24"/>
        </w:rPr>
        <w:t>4.2</w:t>
      </w:r>
      <w:r>
        <w:rPr>
          <w:rFonts w:ascii="Times New Roman" w:hAnsi="Times New Roman" w:eastAsia="黑体" w:cs="Times New Roman"/>
          <w:b/>
          <w:bCs/>
          <w:sz w:val="24"/>
        </w:rPr>
        <w:t xml:space="preserve"> </w:t>
      </w:r>
      <w:r>
        <w:rPr>
          <w:rFonts w:ascii="Times New Roman" w:hAnsi="Times New Roman" w:eastAsia="黑体" w:cs="Times New Roman"/>
          <w:sz w:val="24"/>
        </w:rPr>
        <w:t>学生国际合作交流</w:t>
      </w:r>
    </w:p>
    <w:p w14:paraId="372E7983">
      <w:pPr>
        <w:autoSpaceDE w:val="0"/>
        <w:autoSpaceDN w:val="0"/>
        <w:adjustRightInd w:val="0"/>
        <w:snapToGrid w:val="0"/>
        <w:spacing w:line="360" w:lineRule="auto"/>
        <w:ind w:firstLine="482"/>
        <w:jc w:val="center"/>
        <w:rPr>
          <w:rFonts w:ascii="Times New Roman" w:hAnsi="Times New Roman" w:cs="Times New Roman" w:eastAsiaTheme="majorEastAsia"/>
          <w:b/>
          <w:color w:val="000000"/>
          <w:szCs w:val="21"/>
        </w:rPr>
      </w:pPr>
      <w:r>
        <w:rPr>
          <w:rFonts w:ascii="Times New Roman" w:hAnsi="Times New Roman" w:cs="Times New Roman" w:eastAsiaTheme="majorEastAsia"/>
          <w:b/>
          <w:color w:val="000000"/>
          <w:szCs w:val="21"/>
        </w:rPr>
        <w:t>表</w:t>
      </w:r>
      <w:r>
        <w:rPr>
          <w:rFonts w:hint="eastAsia" w:ascii="Times New Roman" w:hAnsi="Times New Roman" w:cs="Times New Roman" w:eastAsiaTheme="majorEastAsia"/>
          <w:b/>
          <w:color w:val="000000"/>
          <w:szCs w:val="21"/>
        </w:rPr>
        <w:t>1</w:t>
      </w:r>
      <w:r>
        <w:rPr>
          <w:rFonts w:hint="eastAsia" w:ascii="Times New Roman" w:hAnsi="Times New Roman" w:cs="Times New Roman" w:eastAsiaTheme="majorEastAsia"/>
          <w:b/>
          <w:color w:val="000000"/>
          <w:szCs w:val="21"/>
          <w:lang w:val="en-US" w:eastAsia="zh-CN"/>
        </w:rPr>
        <w:t>1</w:t>
      </w:r>
      <w:r>
        <w:rPr>
          <w:rFonts w:ascii="Times New Roman" w:hAnsi="Times New Roman" w:cs="Times New Roman" w:eastAsiaTheme="majorEastAsia"/>
          <w:b/>
          <w:color w:val="000000"/>
          <w:szCs w:val="21"/>
        </w:rPr>
        <w:t xml:space="preserve"> 学生参加学术会议情况</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7"/>
        <w:gridCol w:w="1125"/>
        <w:gridCol w:w="885"/>
        <w:gridCol w:w="1399"/>
        <w:gridCol w:w="776"/>
        <w:gridCol w:w="825"/>
        <w:gridCol w:w="1725"/>
        <w:gridCol w:w="1076"/>
      </w:tblGrid>
      <w:tr w14:paraId="79E122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trPr>
        <w:tc>
          <w:tcPr>
            <w:tcW w:w="717" w:type="dxa"/>
            <w:vAlign w:val="center"/>
          </w:tcPr>
          <w:p w14:paraId="317F84E1">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序号</w:t>
            </w:r>
          </w:p>
        </w:tc>
        <w:tc>
          <w:tcPr>
            <w:tcW w:w="1125" w:type="dxa"/>
            <w:vAlign w:val="center"/>
          </w:tcPr>
          <w:p w14:paraId="2C7A90D1">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学生姓名</w:t>
            </w:r>
          </w:p>
        </w:tc>
        <w:tc>
          <w:tcPr>
            <w:tcW w:w="885" w:type="dxa"/>
            <w:vAlign w:val="center"/>
          </w:tcPr>
          <w:p w14:paraId="56D53B84">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层次（博士/硕士）</w:t>
            </w:r>
          </w:p>
        </w:tc>
        <w:tc>
          <w:tcPr>
            <w:tcW w:w="1399" w:type="dxa"/>
            <w:vAlign w:val="center"/>
          </w:tcPr>
          <w:p w14:paraId="2A932F49">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会议名称</w:t>
            </w:r>
          </w:p>
        </w:tc>
        <w:tc>
          <w:tcPr>
            <w:tcW w:w="776" w:type="dxa"/>
            <w:vAlign w:val="center"/>
          </w:tcPr>
          <w:p w14:paraId="202AD7EA">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会议级别</w:t>
            </w:r>
          </w:p>
        </w:tc>
        <w:tc>
          <w:tcPr>
            <w:tcW w:w="825" w:type="dxa"/>
            <w:vAlign w:val="center"/>
          </w:tcPr>
          <w:p w14:paraId="0AA2FFC8">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地点</w:t>
            </w:r>
          </w:p>
        </w:tc>
        <w:tc>
          <w:tcPr>
            <w:tcW w:w="1725" w:type="dxa"/>
            <w:vAlign w:val="center"/>
          </w:tcPr>
          <w:p w14:paraId="2F0842F7">
            <w:pPr>
              <w:autoSpaceDE w:val="0"/>
              <w:autoSpaceDN w:val="0"/>
              <w:adjustRightInd w:val="0"/>
              <w:snapToGrid w:val="0"/>
              <w:spacing w:line="360" w:lineRule="auto"/>
              <w:ind w:firstLine="482"/>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时间</w:t>
            </w:r>
          </w:p>
        </w:tc>
        <w:tc>
          <w:tcPr>
            <w:tcW w:w="1076" w:type="dxa"/>
            <w:vAlign w:val="center"/>
          </w:tcPr>
          <w:p w14:paraId="1F824FA6">
            <w:pPr>
              <w:autoSpaceDE w:val="0"/>
              <w:autoSpaceDN w:val="0"/>
              <w:adjustRightInd w:val="0"/>
              <w:snapToGrid w:val="0"/>
              <w:spacing w:line="360" w:lineRule="auto"/>
              <w:rPr>
                <w:rFonts w:ascii="Times New Roman" w:hAnsi="Times New Roman" w:cs="Times New Roman" w:eastAsiaTheme="majorEastAsia"/>
                <w:b/>
                <w:bCs/>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报告名称及形式</w:t>
            </w:r>
          </w:p>
        </w:tc>
      </w:tr>
      <w:tr w14:paraId="09F8D0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trPr>
        <w:tc>
          <w:tcPr>
            <w:tcW w:w="717" w:type="dxa"/>
            <w:vAlign w:val="center"/>
          </w:tcPr>
          <w:p w14:paraId="68EFA675">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1</w:t>
            </w:r>
          </w:p>
        </w:tc>
        <w:tc>
          <w:tcPr>
            <w:tcW w:w="1125" w:type="dxa"/>
            <w:vAlign w:val="center"/>
          </w:tcPr>
          <w:p w14:paraId="48E6C628">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陶宇航</w:t>
            </w:r>
          </w:p>
        </w:tc>
        <w:tc>
          <w:tcPr>
            <w:tcW w:w="885" w:type="dxa"/>
            <w:vAlign w:val="center"/>
          </w:tcPr>
          <w:p w14:paraId="48388BCE">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硕士</w:t>
            </w:r>
          </w:p>
        </w:tc>
        <w:tc>
          <w:tcPr>
            <w:tcW w:w="1399" w:type="dxa"/>
            <w:vAlign w:val="center"/>
          </w:tcPr>
          <w:p w14:paraId="3AED5B21">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湖南省翻译工作者协会第28次年会暨学术研讨会</w:t>
            </w:r>
          </w:p>
        </w:tc>
        <w:tc>
          <w:tcPr>
            <w:tcW w:w="776" w:type="dxa"/>
            <w:vAlign w:val="center"/>
          </w:tcPr>
          <w:p w14:paraId="3CD705C6">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825" w:type="dxa"/>
            <w:vAlign w:val="center"/>
          </w:tcPr>
          <w:p w14:paraId="7CD5AED4">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中国-怀化</w:t>
            </w:r>
          </w:p>
        </w:tc>
        <w:tc>
          <w:tcPr>
            <w:tcW w:w="1725" w:type="dxa"/>
            <w:vAlign w:val="center"/>
          </w:tcPr>
          <w:p w14:paraId="21557FB2">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2023-04-21</w:t>
            </w:r>
          </w:p>
        </w:tc>
        <w:tc>
          <w:tcPr>
            <w:tcW w:w="1076" w:type="dxa"/>
            <w:vAlign w:val="center"/>
          </w:tcPr>
          <w:p w14:paraId="15AFB312">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专题研讨</w:t>
            </w:r>
          </w:p>
        </w:tc>
      </w:tr>
      <w:tr w14:paraId="696CA8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trPr>
        <w:tc>
          <w:tcPr>
            <w:tcW w:w="717" w:type="dxa"/>
            <w:vAlign w:val="center"/>
          </w:tcPr>
          <w:p w14:paraId="356830BA">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2</w:t>
            </w:r>
          </w:p>
        </w:tc>
        <w:tc>
          <w:tcPr>
            <w:tcW w:w="1125" w:type="dxa"/>
            <w:vAlign w:val="center"/>
          </w:tcPr>
          <w:p w14:paraId="1C6AEBDB">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周新雨</w:t>
            </w:r>
          </w:p>
        </w:tc>
        <w:tc>
          <w:tcPr>
            <w:tcW w:w="885" w:type="dxa"/>
            <w:vAlign w:val="center"/>
          </w:tcPr>
          <w:p w14:paraId="1C03D634">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硕士</w:t>
            </w:r>
          </w:p>
        </w:tc>
        <w:tc>
          <w:tcPr>
            <w:tcW w:w="1399" w:type="dxa"/>
            <w:vAlign w:val="center"/>
          </w:tcPr>
          <w:p w14:paraId="675F11D5">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湖南省翻译工作者协会第28次年会暨学术研讨会</w:t>
            </w:r>
          </w:p>
        </w:tc>
        <w:tc>
          <w:tcPr>
            <w:tcW w:w="776" w:type="dxa"/>
            <w:vAlign w:val="center"/>
          </w:tcPr>
          <w:p w14:paraId="5E85405E">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825" w:type="dxa"/>
            <w:vAlign w:val="center"/>
          </w:tcPr>
          <w:p w14:paraId="6D6D8A1A">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中国-怀化</w:t>
            </w:r>
          </w:p>
        </w:tc>
        <w:tc>
          <w:tcPr>
            <w:tcW w:w="1725" w:type="dxa"/>
            <w:vAlign w:val="center"/>
          </w:tcPr>
          <w:p w14:paraId="613DCA6B">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2023-04-21</w:t>
            </w:r>
          </w:p>
        </w:tc>
        <w:tc>
          <w:tcPr>
            <w:tcW w:w="1076" w:type="dxa"/>
            <w:vAlign w:val="center"/>
          </w:tcPr>
          <w:p w14:paraId="110AE6DA">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专题研讨</w:t>
            </w:r>
          </w:p>
        </w:tc>
      </w:tr>
      <w:tr w14:paraId="777729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trPr>
        <w:tc>
          <w:tcPr>
            <w:tcW w:w="717" w:type="dxa"/>
            <w:vAlign w:val="center"/>
          </w:tcPr>
          <w:p w14:paraId="138175B2">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3</w:t>
            </w:r>
          </w:p>
        </w:tc>
        <w:tc>
          <w:tcPr>
            <w:tcW w:w="1125" w:type="dxa"/>
            <w:vAlign w:val="center"/>
          </w:tcPr>
          <w:p w14:paraId="2C19B646">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顾易安</w:t>
            </w:r>
          </w:p>
        </w:tc>
        <w:tc>
          <w:tcPr>
            <w:tcW w:w="885" w:type="dxa"/>
            <w:vAlign w:val="center"/>
          </w:tcPr>
          <w:p w14:paraId="461A8118">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硕士</w:t>
            </w:r>
          </w:p>
        </w:tc>
        <w:tc>
          <w:tcPr>
            <w:tcW w:w="1399" w:type="dxa"/>
            <w:vAlign w:val="center"/>
          </w:tcPr>
          <w:p w14:paraId="4FD776E0">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湖南省翻译工作者协会第28次年会暨学术研讨会</w:t>
            </w:r>
          </w:p>
        </w:tc>
        <w:tc>
          <w:tcPr>
            <w:tcW w:w="776" w:type="dxa"/>
            <w:vAlign w:val="center"/>
          </w:tcPr>
          <w:p w14:paraId="2AB56B66">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825" w:type="dxa"/>
            <w:vAlign w:val="center"/>
          </w:tcPr>
          <w:p w14:paraId="768402EB">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中国-怀化</w:t>
            </w:r>
          </w:p>
        </w:tc>
        <w:tc>
          <w:tcPr>
            <w:tcW w:w="1725" w:type="dxa"/>
            <w:vAlign w:val="center"/>
          </w:tcPr>
          <w:p w14:paraId="7088CDF5">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2023-04-21</w:t>
            </w:r>
          </w:p>
        </w:tc>
        <w:tc>
          <w:tcPr>
            <w:tcW w:w="1076" w:type="dxa"/>
            <w:vAlign w:val="center"/>
          </w:tcPr>
          <w:p w14:paraId="0DBCDCAB">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专题研讨</w:t>
            </w:r>
          </w:p>
        </w:tc>
      </w:tr>
      <w:tr w14:paraId="401653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trPr>
        <w:tc>
          <w:tcPr>
            <w:tcW w:w="717" w:type="dxa"/>
            <w:vAlign w:val="center"/>
          </w:tcPr>
          <w:p w14:paraId="2C02093C">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4</w:t>
            </w:r>
          </w:p>
        </w:tc>
        <w:tc>
          <w:tcPr>
            <w:tcW w:w="1125" w:type="dxa"/>
            <w:vAlign w:val="center"/>
          </w:tcPr>
          <w:p w14:paraId="68A76B0C">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宋佳苗</w:t>
            </w:r>
          </w:p>
        </w:tc>
        <w:tc>
          <w:tcPr>
            <w:tcW w:w="885" w:type="dxa"/>
            <w:vAlign w:val="center"/>
          </w:tcPr>
          <w:p w14:paraId="226551C1">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硕士</w:t>
            </w:r>
          </w:p>
        </w:tc>
        <w:tc>
          <w:tcPr>
            <w:tcW w:w="1399" w:type="dxa"/>
            <w:vAlign w:val="center"/>
          </w:tcPr>
          <w:p w14:paraId="4AAAE48F">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湖南省翻译工作者协会第28次年会暨学术研讨会</w:t>
            </w:r>
          </w:p>
        </w:tc>
        <w:tc>
          <w:tcPr>
            <w:tcW w:w="776" w:type="dxa"/>
            <w:vAlign w:val="center"/>
          </w:tcPr>
          <w:p w14:paraId="476BD4F0">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825" w:type="dxa"/>
            <w:vAlign w:val="center"/>
          </w:tcPr>
          <w:p w14:paraId="1EE63F96">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中国-怀化</w:t>
            </w:r>
          </w:p>
        </w:tc>
        <w:tc>
          <w:tcPr>
            <w:tcW w:w="1725" w:type="dxa"/>
            <w:vAlign w:val="center"/>
          </w:tcPr>
          <w:p w14:paraId="6ABF1DAF">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2023-04-21</w:t>
            </w:r>
          </w:p>
        </w:tc>
        <w:tc>
          <w:tcPr>
            <w:tcW w:w="1076" w:type="dxa"/>
            <w:vAlign w:val="center"/>
          </w:tcPr>
          <w:p w14:paraId="32B1F462">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专题研讨</w:t>
            </w:r>
          </w:p>
        </w:tc>
      </w:tr>
      <w:tr w14:paraId="2EACAF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trPr>
        <w:tc>
          <w:tcPr>
            <w:tcW w:w="717" w:type="dxa"/>
            <w:vAlign w:val="center"/>
          </w:tcPr>
          <w:p w14:paraId="76D77731">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5</w:t>
            </w:r>
          </w:p>
        </w:tc>
        <w:tc>
          <w:tcPr>
            <w:tcW w:w="1125" w:type="dxa"/>
            <w:vAlign w:val="center"/>
          </w:tcPr>
          <w:p w14:paraId="7AA942E8">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张扬</w:t>
            </w:r>
          </w:p>
        </w:tc>
        <w:tc>
          <w:tcPr>
            <w:tcW w:w="885" w:type="dxa"/>
            <w:vAlign w:val="center"/>
          </w:tcPr>
          <w:p w14:paraId="495524CC">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硕士</w:t>
            </w:r>
          </w:p>
        </w:tc>
        <w:tc>
          <w:tcPr>
            <w:tcW w:w="1399" w:type="dxa"/>
            <w:vAlign w:val="center"/>
          </w:tcPr>
          <w:p w14:paraId="757344F6">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湖南省翻译工作者协会第28次年会暨学术研讨会</w:t>
            </w:r>
          </w:p>
        </w:tc>
        <w:tc>
          <w:tcPr>
            <w:tcW w:w="776" w:type="dxa"/>
            <w:vAlign w:val="center"/>
          </w:tcPr>
          <w:p w14:paraId="28DDE1DA">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825" w:type="dxa"/>
            <w:vAlign w:val="center"/>
          </w:tcPr>
          <w:p w14:paraId="7A6C6ED0">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中国-怀化</w:t>
            </w:r>
          </w:p>
        </w:tc>
        <w:tc>
          <w:tcPr>
            <w:tcW w:w="1725" w:type="dxa"/>
            <w:vAlign w:val="center"/>
          </w:tcPr>
          <w:p w14:paraId="63430721">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2023-04-21</w:t>
            </w:r>
          </w:p>
        </w:tc>
        <w:tc>
          <w:tcPr>
            <w:tcW w:w="1076" w:type="dxa"/>
            <w:vAlign w:val="center"/>
          </w:tcPr>
          <w:p w14:paraId="042F9907">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专题研讨</w:t>
            </w:r>
          </w:p>
        </w:tc>
      </w:tr>
      <w:tr w14:paraId="3B823E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trPr>
        <w:tc>
          <w:tcPr>
            <w:tcW w:w="717" w:type="dxa"/>
            <w:vAlign w:val="center"/>
          </w:tcPr>
          <w:p w14:paraId="4F570F67">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6</w:t>
            </w:r>
          </w:p>
        </w:tc>
        <w:tc>
          <w:tcPr>
            <w:tcW w:w="1125" w:type="dxa"/>
            <w:vAlign w:val="center"/>
          </w:tcPr>
          <w:p w14:paraId="57C6EB8D">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李静</w:t>
            </w:r>
          </w:p>
        </w:tc>
        <w:tc>
          <w:tcPr>
            <w:tcW w:w="885" w:type="dxa"/>
            <w:vAlign w:val="center"/>
          </w:tcPr>
          <w:p w14:paraId="31049594">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硕士</w:t>
            </w:r>
          </w:p>
        </w:tc>
        <w:tc>
          <w:tcPr>
            <w:tcW w:w="1399" w:type="dxa"/>
            <w:vAlign w:val="center"/>
          </w:tcPr>
          <w:p w14:paraId="6F0EA999">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湖南省翻译工作者协会第28次年会暨学术研讨会</w:t>
            </w:r>
          </w:p>
        </w:tc>
        <w:tc>
          <w:tcPr>
            <w:tcW w:w="776" w:type="dxa"/>
            <w:vAlign w:val="center"/>
          </w:tcPr>
          <w:p w14:paraId="5CE72961">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825" w:type="dxa"/>
            <w:vAlign w:val="center"/>
          </w:tcPr>
          <w:p w14:paraId="74FA4064">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中国-怀化</w:t>
            </w:r>
          </w:p>
        </w:tc>
        <w:tc>
          <w:tcPr>
            <w:tcW w:w="1725" w:type="dxa"/>
            <w:vAlign w:val="center"/>
          </w:tcPr>
          <w:p w14:paraId="6E8AD07F">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2023-04-21</w:t>
            </w:r>
          </w:p>
        </w:tc>
        <w:tc>
          <w:tcPr>
            <w:tcW w:w="1076" w:type="dxa"/>
            <w:vAlign w:val="center"/>
          </w:tcPr>
          <w:p w14:paraId="7C9F7A63">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专题研讨</w:t>
            </w:r>
          </w:p>
        </w:tc>
      </w:tr>
      <w:tr w14:paraId="3E11BF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trPr>
        <w:tc>
          <w:tcPr>
            <w:tcW w:w="717" w:type="dxa"/>
            <w:vAlign w:val="center"/>
          </w:tcPr>
          <w:p w14:paraId="1F014AA3">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7</w:t>
            </w:r>
          </w:p>
        </w:tc>
        <w:tc>
          <w:tcPr>
            <w:tcW w:w="1125" w:type="dxa"/>
            <w:vAlign w:val="center"/>
          </w:tcPr>
          <w:p w14:paraId="5F40F5A4">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陈静</w:t>
            </w:r>
          </w:p>
        </w:tc>
        <w:tc>
          <w:tcPr>
            <w:tcW w:w="885" w:type="dxa"/>
            <w:vAlign w:val="center"/>
          </w:tcPr>
          <w:p w14:paraId="0012B270">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硕士</w:t>
            </w:r>
          </w:p>
        </w:tc>
        <w:tc>
          <w:tcPr>
            <w:tcW w:w="1399" w:type="dxa"/>
            <w:vAlign w:val="center"/>
          </w:tcPr>
          <w:p w14:paraId="18286141">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湖南省翻译工作者协会第28次年会暨学术研讨会</w:t>
            </w:r>
          </w:p>
        </w:tc>
        <w:tc>
          <w:tcPr>
            <w:tcW w:w="776" w:type="dxa"/>
            <w:vAlign w:val="center"/>
          </w:tcPr>
          <w:p w14:paraId="3C2BA8D5">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825" w:type="dxa"/>
            <w:vAlign w:val="center"/>
          </w:tcPr>
          <w:p w14:paraId="5A1ABE14">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中国-怀化</w:t>
            </w:r>
          </w:p>
        </w:tc>
        <w:tc>
          <w:tcPr>
            <w:tcW w:w="1725" w:type="dxa"/>
            <w:vAlign w:val="center"/>
          </w:tcPr>
          <w:p w14:paraId="7C92F126">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2023-04-21</w:t>
            </w:r>
          </w:p>
        </w:tc>
        <w:tc>
          <w:tcPr>
            <w:tcW w:w="1076" w:type="dxa"/>
            <w:vAlign w:val="center"/>
          </w:tcPr>
          <w:p w14:paraId="1FA19C48">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专题研讨</w:t>
            </w:r>
          </w:p>
        </w:tc>
      </w:tr>
      <w:tr w14:paraId="6B502C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trPr>
        <w:tc>
          <w:tcPr>
            <w:tcW w:w="717" w:type="dxa"/>
            <w:vAlign w:val="center"/>
          </w:tcPr>
          <w:p w14:paraId="4DCE2CF9">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8</w:t>
            </w:r>
          </w:p>
        </w:tc>
        <w:tc>
          <w:tcPr>
            <w:tcW w:w="1125" w:type="dxa"/>
            <w:vAlign w:val="center"/>
          </w:tcPr>
          <w:p w14:paraId="65C37B57">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李娜</w:t>
            </w:r>
          </w:p>
        </w:tc>
        <w:tc>
          <w:tcPr>
            <w:tcW w:w="885" w:type="dxa"/>
            <w:vAlign w:val="center"/>
          </w:tcPr>
          <w:p w14:paraId="22E511C1">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硕士</w:t>
            </w:r>
          </w:p>
        </w:tc>
        <w:tc>
          <w:tcPr>
            <w:tcW w:w="1399" w:type="dxa"/>
            <w:vAlign w:val="center"/>
          </w:tcPr>
          <w:p w14:paraId="44D86E53">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湖南省语言学会第二十届年会</w:t>
            </w:r>
          </w:p>
        </w:tc>
        <w:tc>
          <w:tcPr>
            <w:tcW w:w="776" w:type="dxa"/>
            <w:vAlign w:val="center"/>
          </w:tcPr>
          <w:p w14:paraId="36000100">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825" w:type="dxa"/>
            <w:vAlign w:val="center"/>
          </w:tcPr>
          <w:p w14:paraId="33FF68AB">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中国-衡阳</w:t>
            </w:r>
          </w:p>
        </w:tc>
        <w:tc>
          <w:tcPr>
            <w:tcW w:w="1725" w:type="dxa"/>
            <w:vAlign w:val="center"/>
          </w:tcPr>
          <w:p w14:paraId="0998C0DC">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2023-11-11</w:t>
            </w:r>
          </w:p>
        </w:tc>
        <w:tc>
          <w:tcPr>
            <w:tcW w:w="1076" w:type="dxa"/>
            <w:vAlign w:val="center"/>
          </w:tcPr>
          <w:p w14:paraId="60AA3F7C">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专题研讨</w:t>
            </w:r>
          </w:p>
        </w:tc>
      </w:tr>
      <w:tr w14:paraId="1BC348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0" w:hRule="atLeast"/>
        </w:trPr>
        <w:tc>
          <w:tcPr>
            <w:tcW w:w="717" w:type="dxa"/>
            <w:vAlign w:val="center"/>
          </w:tcPr>
          <w:p w14:paraId="7E2AB669">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Times New Roman" w:hAnsi="Times New Roman" w:cs="Times New Roman" w:eastAsiaTheme="majorEastAsia"/>
                <w:color w:val="000000" w:themeColor="text1"/>
                <w:szCs w:val="21"/>
                <w14:textFill>
                  <w14:solidFill>
                    <w14:schemeClr w14:val="tx1"/>
                  </w14:solidFill>
                </w14:textFill>
              </w:rPr>
              <w:t>9</w:t>
            </w:r>
          </w:p>
        </w:tc>
        <w:tc>
          <w:tcPr>
            <w:tcW w:w="1125" w:type="dxa"/>
            <w:vAlign w:val="center"/>
          </w:tcPr>
          <w:p w14:paraId="32FFB57E">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田凯露</w:t>
            </w:r>
          </w:p>
        </w:tc>
        <w:tc>
          <w:tcPr>
            <w:tcW w:w="885" w:type="dxa"/>
            <w:vAlign w:val="center"/>
          </w:tcPr>
          <w:p w14:paraId="12164A8B">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硕士</w:t>
            </w:r>
          </w:p>
        </w:tc>
        <w:tc>
          <w:tcPr>
            <w:tcW w:w="1399" w:type="dxa"/>
            <w:vAlign w:val="center"/>
          </w:tcPr>
          <w:p w14:paraId="4428A1DD">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湖南省语言学会第二十届年会</w:t>
            </w:r>
          </w:p>
        </w:tc>
        <w:tc>
          <w:tcPr>
            <w:tcW w:w="776" w:type="dxa"/>
            <w:vAlign w:val="center"/>
          </w:tcPr>
          <w:p w14:paraId="27B15123">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color w:val="000000" w:themeColor="text1"/>
                <w:szCs w:val="21"/>
                <w14:textFill>
                  <w14:solidFill>
                    <w14:schemeClr w14:val="tx1"/>
                  </w14:solidFill>
                </w14:textFill>
              </w:rPr>
              <w:t>省级</w:t>
            </w:r>
          </w:p>
        </w:tc>
        <w:tc>
          <w:tcPr>
            <w:tcW w:w="825" w:type="dxa"/>
            <w:vAlign w:val="center"/>
          </w:tcPr>
          <w:p w14:paraId="57B9FEB7">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中国-衡阳</w:t>
            </w:r>
          </w:p>
        </w:tc>
        <w:tc>
          <w:tcPr>
            <w:tcW w:w="1725" w:type="dxa"/>
            <w:vAlign w:val="center"/>
          </w:tcPr>
          <w:p w14:paraId="0C1E3A0E">
            <w:pPr>
              <w:widowControl/>
              <w:jc w:val="center"/>
              <w:textAlignment w:val="center"/>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eastAsia="宋体" w:cs="Times New Roman"/>
                <w:color w:val="000000"/>
                <w:kern w:val="0"/>
                <w:szCs w:val="21"/>
                <w:lang w:bidi="ar"/>
              </w:rPr>
              <w:t>2023-11-11</w:t>
            </w:r>
          </w:p>
        </w:tc>
        <w:tc>
          <w:tcPr>
            <w:tcW w:w="1076" w:type="dxa"/>
            <w:vAlign w:val="center"/>
          </w:tcPr>
          <w:p w14:paraId="42652445">
            <w:pPr>
              <w:autoSpaceDE w:val="0"/>
              <w:autoSpaceDN w:val="0"/>
              <w:adjustRightInd w:val="0"/>
              <w:snapToGrid w:val="0"/>
              <w:spacing w:line="360" w:lineRule="auto"/>
              <w:jc w:val="center"/>
              <w:rPr>
                <w:rFonts w:ascii="Times New Roman" w:hAnsi="Times New Roman" w:cs="Times New Roman" w:eastAsiaTheme="maj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专题研讨</w:t>
            </w:r>
          </w:p>
        </w:tc>
      </w:tr>
    </w:tbl>
    <w:p w14:paraId="1C228140">
      <w:pPr>
        <w:autoSpaceDE w:val="0"/>
        <w:autoSpaceDN w:val="0"/>
        <w:adjustRightInd w:val="0"/>
        <w:snapToGrid w:val="0"/>
        <w:spacing w:line="360" w:lineRule="auto"/>
        <w:jc w:val="left"/>
        <w:rPr>
          <w:rFonts w:ascii="Times New Roman" w:hAnsi="Times New Roman" w:cs="Times New Roman" w:eastAsiaTheme="majorEastAsia"/>
          <w:sz w:val="24"/>
          <w:szCs w:val="24"/>
        </w:rPr>
      </w:pPr>
    </w:p>
    <w:p w14:paraId="3A3F2993">
      <w:pPr>
        <w:adjustRightInd w:val="0"/>
        <w:snapToGrid w:val="0"/>
        <w:spacing w:line="360" w:lineRule="auto"/>
        <w:outlineLvl w:val="0"/>
        <w:rPr>
          <w:rFonts w:ascii="Times New Roman" w:hAnsi="Times New Roman" w:eastAsia="黑体" w:cs="Times New Roman"/>
          <w:bCs/>
          <w:sz w:val="30"/>
          <w:szCs w:val="30"/>
        </w:rPr>
      </w:pPr>
      <w:r>
        <w:rPr>
          <w:rFonts w:ascii="Times New Roman" w:hAnsi="Times New Roman" w:eastAsia="黑体" w:cs="Times New Roman"/>
          <w:bCs/>
          <w:sz w:val="30"/>
          <w:szCs w:val="30"/>
        </w:rPr>
        <w:t>三、质量保障措施</w:t>
      </w:r>
    </w:p>
    <w:p w14:paraId="1499DB58">
      <w:pPr>
        <w:ind w:firstLine="480" w:firstLineChars="200"/>
        <w:rPr>
          <w:rFonts w:ascii="Times New Roman" w:hAnsi="Times New Roman" w:cs="Times New Roman"/>
          <w:kern w:val="0"/>
          <w:sz w:val="24"/>
          <w:szCs w:val="24"/>
          <w:lang w:bidi="ar"/>
        </w:rPr>
      </w:pPr>
      <w:r>
        <w:rPr>
          <w:rFonts w:hint="eastAsia" w:ascii="Times New Roman" w:hAnsi="Times New Roman" w:cs="Times New Roman"/>
          <w:kern w:val="0"/>
          <w:sz w:val="24"/>
          <w:szCs w:val="24"/>
          <w:lang w:bidi="ar"/>
        </w:rPr>
        <w:t>落实全国研究生教育会议精神，从进一步规范管理入手，强化底线意识和质量意识，加强制度建设和制度执行，严格执行研究生培养全过程质量控制，促进研究生教育质量提高。</w:t>
      </w:r>
    </w:p>
    <w:p w14:paraId="5D1403C8">
      <w:pPr>
        <w:ind w:firstLine="480" w:firstLineChars="200"/>
        <w:rPr>
          <w:rFonts w:ascii="Times New Roman" w:hAnsi="Times New Roman" w:cs="Times New Roman"/>
          <w:kern w:val="0"/>
          <w:sz w:val="24"/>
          <w:szCs w:val="24"/>
          <w:lang w:bidi="ar"/>
        </w:rPr>
      </w:pPr>
      <w:r>
        <w:rPr>
          <w:rFonts w:hint="eastAsia" w:ascii="Times New Roman" w:hAnsi="Times New Roman" w:cs="Times New Roman"/>
          <w:kern w:val="0"/>
          <w:sz w:val="24"/>
          <w:szCs w:val="24"/>
          <w:lang w:bidi="ar"/>
        </w:rPr>
        <w:t>以学院为责任主体，根据情况的新变化、新要求，对有关制度进行补齐补强，加强招生、培养、学位授予的全过程质量管理，落实各环节主体责任。具体采取了如下措施：一是落实质量保证。在现有制度基础上，结合实际情况，拿出真招、实招，严把招生考试第一关，落实招生主体责任，对标国家教育考试标准，进一步完善了自命题工作规范，确保招生工作规范透明。二是完善质量监控体系，前移了质量关口，完善和落实研究生分流退出机制，对不适合继续攻读学位的研究生及早按照培养方案进行分流退出。严格执行学位授予全方位全流程管理，抓住学位论文开题、中期考核、评阅、答辩、学位评定等关键之处，细化流程、压实责任，实行论文答辩向社会公开制度，力戒答辩流于形式，做好关键环节记录归档。三是注重文化传承，建立良好导学关系，把良好师德师风作为导师的首要选聘条件，确保重大政策和措施及时在指导环节落地见效。四是提升学风建设，完善导师和研究生对处理决定的申辩申诉处理机制与规则，建立正当权益保护和救济机制。</w:t>
      </w:r>
    </w:p>
    <w:p w14:paraId="7ACA6D51">
      <w:pPr>
        <w:ind w:firstLine="420" w:firstLineChars="200"/>
        <w:rPr>
          <w:rFonts w:ascii="Times New Roman" w:hAnsi="Times New Roman" w:cs="Times New Roman"/>
        </w:rPr>
      </w:pPr>
    </w:p>
    <w:p w14:paraId="73D588BC">
      <w:pPr>
        <w:pStyle w:val="2"/>
        <w:autoSpaceDE w:val="0"/>
        <w:autoSpaceDN w:val="0"/>
        <w:snapToGrid w:val="0"/>
        <w:spacing w:line="360" w:lineRule="auto"/>
        <w:ind w:left="0" w:leftChars="0" w:firstLine="0" w:firstLineChars="0"/>
        <w:rPr>
          <w:rFonts w:hint="eastAsia" w:ascii="Times New Roman" w:hAnsi="Times New Roman" w:eastAsia="黑体" w:cs="Times New Roman"/>
          <w:bCs/>
          <w:kern w:val="2"/>
          <w:sz w:val="30"/>
          <w:szCs w:val="30"/>
          <w:lang w:val="en-US" w:eastAsia="zh-CN" w:bidi="ar-SA"/>
        </w:rPr>
      </w:pPr>
      <w:r>
        <w:rPr>
          <w:rFonts w:hint="eastAsia" w:ascii="Times New Roman" w:hAnsi="Times New Roman" w:eastAsia="黑体" w:cs="Times New Roman"/>
          <w:bCs/>
          <w:kern w:val="2"/>
          <w:sz w:val="30"/>
          <w:szCs w:val="30"/>
          <w:lang w:val="en-US" w:eastAsia="zh-CN" w:bidi="ar-SA"/>
        </w:rPr>
        <w:t>四、本学位授权点存在的问题及改进措施</w:t>
      </w:r>
    </w:p>
    <w:p w14:paraId="7F333A84">
      <w:pPr>
        <w:pStyle w:val="7"/>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0" w:firstLineChars="0"/>
        <w:jc w:val="left"/>
        <w:textAlignment w:val="auto"/>
        <w:outlineLvl w:val="1"/>
        <w:rPr>
          <w:rFonts w:hint="eastAsia" w:ascii="Times New Roman" w:hAnsi="Times New Roman" w:eastAsia="黑体" w:cs="Times New Roman"/>
          <w:bCs/>
          <w:kern w:val="2"/>
          <w:sz w:val="28"/>
          <w:szCs w:val="28"/>
          <w:lang w:val="en-US" w:eastAsia="zh-CN" w:bidi="ar-SA"/>
        </w:rPr>
      </w:pPr>
      <w:r>
        <w:rPr>
          <w:rFonts w:hint="default" w:ascii="Times New Roman" w:hAnsi="Times New Roman" w:eastAsia="黑体" w:cs="Times New Roman"/>
          <w:b w:val="0"/>
          <w:bCs w:val="0"/>
          <w:sz w:val="28"/>
          <w:szCs w:val="28"/>
        </w:rPr>
        <w:t>1</w:t>
      </w:r>
      <w:r>
        <w:rPr>
          <w:rFonts w:hint="default" w:ascii="Times New Roman" w:hAnsi="Times New Roman" w:eastAsia="黑体" w:cs="Times New Roman"/>
          <w:b w:val="0"/>
          <w:bCs w:val="0"/>
          <w:sz w:val="28"/>
          <w:szCs w:val="28"/>
          <w:lang w:eastAsia="zh-CN"/>
        </w:rPr>
        <w:t>.</w:t>
      </w:r>
      <w:r>
        <w:rPr>
          <w:rFonts w:hint="eastAsia" w:ascii="Times New Roman" w:hAnsi="Times New Roman" w:eastAsia="黑体" w:cs="Times New Roman"/>
          <w:bCs/>
          <w:kern w:val="2"/>
          <w:sz w:val="28"/>
          <w:szCs w:val="28"/>
          <w:lang w:val="en-US" w:eastAsia="zh-CN" w:bidi="ar-SA"/>
        </w:rPr>
        <w:t>本学位点存在的主要问题</w:t>
      </w:r>
    </w:p>
    <w:p w14:paraId="2BA53740">
      <w:pPr>
        <w:pStyle w:val="7"/>
        <w:widowControl/>
        <w:snapToGrid w:val="0"/>
        <w:spacing w:beforeAutospacing="0" w:afterAutospacing="0" w:line="360" w:lineRule="auto"/>
        <w:jc w:val="both"/>
        <w:outlineLvl w:val="2"/>
        <w:rPr>
          <w:rStyle w:val="11"/>
          <w:rFonts w:hint="eastAsia" w:ascii="黑体" w:hAnsi="黑体" w:eastAsia="黑体" w:cs="黑体"/>
          <w:b w:val="0"/>
          <w:bCs w:val="0"/>
          <w:szCs w:val="24"/>
        </w:rPr>
      </w:pPr>
      <w:r>
        <w:rPr>
          <w:rFonts w:hint="default" w:ascii="Times New Roman" w:hAnsi="Times New Roman" w:eastAsia="黑体" w:cs="Times New Roman"/>
          <w:b w:val="0"/>
          <w:bCs w:val="0"/>
          <w:szCs w:val="24"/>
        </w:rPr>
        <w:t>1.1</w:t>
      </w:r>
      <w:r>
        <w:rPr>
          <w:rFonts w:hint="eastAsia" w:ascii="黑体" w:hAnsi="黑体" w:eastAsia="黑体" w:cs="黑体"/>
          <w:b w:val="0"/>
          <w:bCs w:val="0"/>
          <w:szCs w:val="24"/>
        </w:rPr>
        <w:t xml:space="preserve"> </w:t>
      </w:r>
      <w:r>
        <w:rPr>
          <w:rStyle w:val="11"/>
          <w:rFonts w:hint="eastAsia" w:ascii="黑体" w:hAnsi="黑体" w:eastAsia="黑体" w:cs="黑体"/>
          <w:b w:val="0"/>
          <w:bCs w:val="0"/>
          <w:szCs w:val="24"/>
        </w:rPr>
        <w:t>国际化和高水平学术人才影响力不足</w:t>
      </w:r>
    </w:p>
    <w:p w14:paraId="24DB3DDC">
      <w:pPr>
        <w:pStyle w:val="7"/>
        <w:widowControl/>
        <w:snapToGrid w:val="0"/>
        <w:spacing w:beforeAutospacing="0" w:afterAutospacing="0" w:line="360" w:lineRule="auto"/>
        <w:ind w:left="0" w:leftChars="0" w:firstLine="480" w:firstLineChars="200"/>
        <w:jc w:val="both"/>
        <w:rPr>
          <w:rFonts w:hint="default" w:ascii="Times New Roman" w:hAnsi="Times New Roman" w:cs="Times New Roman"/>
          <w:szCs w:val="24"/>
        </w:rPr>
      </w:pPr>
      <w:r>
        <w:rPr>
          <w:rFonts w:hint="default" w:ascii="Times New Roman" w:hAnsi="Times New Roman" w:cs="Times New Roman"/>
          <w:szCs w:val="24"/>
        </w:rPr>
        <w:t>本学位点教师中，具备国际影响力的学者较少，参与国内外重要学术组织和担任重要职务的教师不多，在国内外有影响力的学术期刊中担任编委的教师人数有限，在国内外学术影响力和辐射力不足。</w:t>
      </w:r>
    </w:p>
    <w:p w14:paraId="4A5654C4">
      <w:pPr>
        <w:pStyle w:val="7"/>
        <w:widowControl/>
        <w:snapToGrid w:val="0"/>
        <w:spacing w:beforeAutospacing="0" w:afterAutospacing="0" w:line="360" w:lineRule="auto"/>
        <w:jc w:val="both"/>
        <w:outlineLvl w:val="2"/>
        <w:rPr>
          <w:rStyle w:val="11"/>
          <w:rFonts w:hint="eastAsia" w:ascii="黑体" w:hAnsi="黑体" w:eastAsia="黑体" w:cs="黑体"/>
          <w:b w:val="0"/>
          <w:bCs w:val="0"/>
          <w:szCs w:val="24"/>
        </w:rPr>
      </w:pPr>
      <w:r>
        <w:rPr>
          <w:rStyle w:val="11"/>
          <w:rFonts w:hint="default" w:ascii="Times New Roman" w:hAnsi="Times New Roman" w:eastAsia="黑体" w:cs="Times New Roman"/>
          <w:b w:val="0"/>
          <w:bCs w:val="0"/>
          <w:szCs w:val="24"/>
        </w:rPr>
        <w:t>1.2</w:t>
      </w:r>
      <w:r>
        <w:rPr>
          <w:rStyle w:val="11"/>
          <w:rFonts w:hint="eastAsia" w:ascii="黑体" w:hAnsi="黑体" w:eastAsia="黑体" w:cs="黑体"/>
          <w:b w:val="0"/>
          <w:bCs w:val="0"/>
          <w:szCs w:val="24"/>
        </w:rPr>
        <w:t>主动对接国家重大需求和服务地方经济社会发展的能力待提升</w:t>
      </w:r>
    </w:p>
    <w:p w14:paraId="38BD0525">
      <w:pPr>
        <w:pStyle w:val="7"/>
        <w:widowControl/>
        <w:snapToGrid w:val="0"/>
        <w:spacing w:beforeAutospacing="0" w:afterAutospacing="0" w:line="360" w:lineRule="auto"/>
        <w:ind w:firstLine="480" w:firstLineChars="200"/>
        <w:jc w:val="both"/>
        <w:outlineLvl w:val="2"/>
        <w:rPr>
          <w:rStyle w:val="11"/>
          <w:rFonts w:hint="default" w:ascii="Times New Roman" w:hAnsi="Times New Roman" w:eastAsia="黑体" w:cs="Times New Roman"/>
          <w:b w:val="0"/>
          <w:bCs w:val="0"/>
          <w:szCs w:val="24"/>
        </w:rPr>
      </w:pPr>
      <w:r>
        <w:rPr>
          <w:rFonts w:hint="default" w:ascii="Times New Roman" w:hAnsi="Times New Roman" w:cs="Times New Roman"/>
          <w:szCs w:val="24"/>
        </w:rPr>
        <w:t>教师对接国家重大战略需求和推动地方经济社会发展的意识不足，有组织的科研活动尚未充分展开，科研成果的转化和应用效果不显著。</w:t>
      </w:r>
    </w:p>
    <w:p w14:paraId="32BED87C">
      <w:pPr>
        <w:pStyle w:val="7"/>
        <w:widowControl/>
        <w:snapToGrid w:val="0"/>
        <w:spacing w:beforeAutospacing="0" w:afterAutospacing="0" w:line="360" w:lineRule="auto"/>
        <w:jc w:val="both"/>
        <w:outlineLvl w:val="2"/>
        <w:rPr>
          <w:rStyle w:val="11"/>
          <w:rFonts w:hint="eastAsia" w:ascii="黑体" w:hAnsi="黑体" w:eastAsia="黑体" w:cs="黑体"/>
          <w:b w:val="0"/>
          <w:bCs w:val="0"/>
          <w:szCs w:val="24"/>
        </w:rPr>
      </w:pPr>
      <w:r>
        <w:rPr>
          <w:rStyle w:val="11"/>
          <w:rFonts w:hint="default" w:ascii="Times New Roman" w:hAnsi="Times New Roman" w:eastAsia="黑体" w:cs="Times New Roman"/>
          <w:b w:val="0"/>
          <w:bCs w:val="0"/>
          <w:szCs w:val="24"/>
        </w:rPr>
        <w:t>1.3</w:t>
      </w:r>
      <w:r>
        <w:rPr>
          <w:rStyle w:val="11"/>
          <w:rFonts w:hint="eastAsia" w:ascii="黑体" w:hAnsi="黑体" w:eastAsia="黑体" w:cs="黑体"/>
          <w:b w:val="0"/>
          <w:bCs w:val="0"/>
          <w:szCs w:val="24"/>
        </w:rPr>
        <w:t xml:space="preserve"> 师生国际交流与合作意识需进一步提升</w:t>
      </w:r>
    </w:p>
    <w:p w14:paraId="178683F2">
      <w:pPr>
        <w:pStyle w:val="7"/>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firstLine="480" w:firstLineChars="200"/>
        <w:jc w:val="both"/>
        <w:textAlignment w:val="auto"/>
        <w:rPr>
          <w:rFonts w:ascii="Times New Roman" w:hAnsi="Times New Roman"/>
          <w:szCs w:val="24"/>
        </w:rPr>
      </w:pPr>
      <w:r>
        <w:rPr>
          <w:rFonts w:ascii="Times New Roman" w:hAnsi="Times New Roman"/>
          <w:szCs w:val="24"/>
        </w:rPr>
        <w:t>师生参与国际交流的积极性</w:t>
      </w:r>
      <w:r>
        <w:rPr>
          <w:rFonts w:hint="eastAsia" w:ascii="Times New Roman" w:hAnsi="Times New Roman"/>
          <w:szCs w:val="24"/>
        </w:rPr>
        <w:t>需要进一步提高</w:t>
      </w:r>
      <w:r>
        <w:rPr>
          <w:rFonts w:ascii="Times New Roman" w:hAnsi="Times New Roman"/>
          <w:szCs w:val="24"/>
        </w:rPr>
        <w:t>，</w:t>
      </w:r>
      <w:r>
        <w:rPr>
          <w:rFonts w:hint="eastAsia" w:ascii="Times New Roman" w:hAnsi="Times New Roman"/>
          <w:szCs w:val="24"/>
        </w:rPr>
        <w:t>本年度</w:t>
      </w:r>
      <w:r>
        <w:rPr>
          <w:rFonts w:ascii="Times New Roman" w:hAnsi="Times New Roman"/>
          <w:szCs w:val="24"/>
        </w:rPr>
        <w:t>有1名教师出国访学。</w:t>
      </w:r>
      <w:r>
        <w:rPr>
          <w:rFonts w:hint="eastAsia" w:ascii="Times New Roman" w:hAnsi="Times New Roman"/>
          <w:szCs w:val="24"/>
        </w:rPr>
        <w:t>学生无出国出境学习和交流，师生</w:t>
      </w:r>
      <w:r>
        <w:rPr>
          <w:rFonts w:ascii="Times New Roman" w:hAnsi="Times New Roman"/>
          <w:szCs w:val="24"/>
        </w:rPr>
        <w:t>对国际学术交流与合作的认识有待进一步提升，具体措施和计划需要改进。</w:t>
      </w:r>
    </w:p>
    <w:p w14:paraId="0D65204E">
      <w:pPr>
        <w:pStyle w:val="7"/>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0" w:firstLineChars="0"/>
        <w:jc w:val="left"/>
        <w:textAlignment w:val="auto"/>
        <w:outlineLvl w:val="1"/>
        <w:rPr>
          <w:rFonts w:hint="eastAsia" w:ascii="黑体" w:hAnsi="黑体" w:eastAsia="黑体" w:cs="黑体"/>
          <w:b w:val="0"/>
          <w:bCs w:val="0"/>
          <w:sz w:val="28"/>
          <w:szCs w:val="28"/>
        </w:rPr>
      </w:pPr>
      <w:r>
        <w:rPr>
          <w:rFonts w:hint="eastAsia" w:ascii="Times New Roman" w:hAnsi="Times New Roman" w:eastAsia="黑体" w:cs="Times New Roman"/>
          <w:b w:val="0"/>
          <w:bCs w:val="0"/>
          <w:sz w:val="28"/>
          <w:szCs w:val="28"/>
        </w:rPr>
        <w:t>2</w:t>
      </w:r>
      <w:r>
        <w:rPr>
          <w:rFonts w:hint="eastAsia" w:ascii="Times New Roman" w:hAnsi="Times New Roman" w:eastAsia="黑体" w:cs="Times New Roman"/>
          <w:b w:val="0"/>
          <w:bCs w:val="0"/>
          <w:sz w:val="28"/>
          <w:szCs w:val="28"/>
          <w:lang w:eastAsia="zh-CN"/>
        </w:rPr>
        <w:t>.</w:t>
      </w:r>
      <w:r>
        <w:rPr>
          <w:rFonts w:hint="eastAsia" w:ascii="黑体" w:hAnsi="黑体" w:eastAsia="黑体" w:cs="黑体"/>
          <w:b w:val="0"/>
          <w:bCs w:val="0"/>
          <w:sz w:val="28"/>
          <w:szCs w:val="28"/>
        </w:rPr>
        <w:t>改进措施</w:t>
      </w:r>
    </w:p>
    <w:p w14:paraId="44563E80">
      <w:pPr>
        <w:pStyle w:val="7"/>
        <w:widowControl/>
        <w:snapToGrid w:val="0"/>
        <w:spacing w:beforeAutospacing="0" w:afterAutospacing="0" w:line="360" w:lineRule="auto"/>
        <w:jc w:val="both"/>
        <w:outlineLvl w:val="2"/>
        <w:rPr>
          <w:rStyle w:val="11"/>
          <w:rFonts w:hint="eastAsia" w:ascii="黑体" w:hAnsi="黑体" w:eastAsia="黑体" w:cs="黑体"/>
          <w:b w:val="0"/>
          <w:bCs w:val="0"/>
          <w:szCs w:val="24"/>
        </w:rPr>
      </w:pPr>
      <w:r>
        <w:rPr>
          <w:rStyle w:val="11"/>
          <w:rFonts w:hint="default" w:ascii="Times New Roman" w:hAnsi="Times New Roman" w:eastAsia="黑体" w:cs="Times New Roman"/>
          <w:b w:val="0"/>
          <w:bCs w:val="0"/>
          <w:szCs w:val="24"/>
        </w:rPr>
        <w:t>2.1</w:t>
      </w:r>
      <w:r>
        <w:rPr>
          <w:rStyle w:val="11"/>
          <w:rFonts w:hint="eastAsia" w:ascii="黑体" w:hAnsi="黑体" w:eastAsia="黑体" w:cs="黑体"/>
          <w:b w:val="0"/>
          <w:bCs w:val="0"/>
          <w:szCs w:val="24"/>
        </w:rPr>
        <w:t>提升教师国际影响力和学术参与度</w:t>
      </w:r>
    </w:p>
    <w:p w14:paraId="34CD9D71">
      <w:pPr>
        <w:pStyle w:val="7"/>
        <w:widowControl/>
        <w:snapToGrid w:val="0"/>
        <w:spacing w:beforeAutospacing="0" w:afterAutospacing="0" w:line="360" w:lineRule="auto"/>
        <w:ind w:firstLine="480" w:firstLineChars="200"/>
        <w:jc w:val="both"/>
        <w:rPr>
          <w:rFonts w:ascii="Times New Roman" w:hAnsi="Times New Roman"/>
          <w:szCs w:val="24"/>
        </w:rPr>
      </w:pPr>
      <w:r>
        <w:rPr>
          <w:rFonts w:ascii="Times New Roman" w:hAnsi="Times New Roman"/>
          <w:szCs w:val="24"/>
        </w:rPr>
        <w:t>通过引进与培养相结合的方式，吸引</w:t>
      </w:r>
      <w:r>
        <w:rPr>
          <w:rFonts w:hint="eastAsia" w:ascii="Times New Roman" w:hAnsi="Times New Roman"/>
          <w:szCs w:val="24"/>
        </w:rPr>
        <w:t>高影响力</w:t>
      </w:r>
      <w:r>
        <w:rPr>
          <w:rFonts w:ascii="Times New Roman" w:hAnsi="Times New Roman"/>
          <w:szCs w:val="24"/>
        </w:rPr>
        <w:t>优秀青年人才</w:t>
      </w:r>
      <w:r>
        <w:rPr>
          <w:rFonts w:hint="eastAsia" w:ascii="Times New Roman" w:hAnsi="Times New Roman"/>
          <w:szCs w:val="24"/>
        </w:rPr>
        <w:t>，</w:t>
      </w:r>
      <w:r>
        <w:rPr>
          <w:rFonts w:ascii="Times New Roman" w:hAnsi="Times New Roman"/>
          <w:szCs w:val="24"/>
        </w:rPr>
        <w:t>提升学术团队的综合</w:t>
      </w:r>
      <w:r>
        <w:rPr>
          <w:rFonts w:hint="eastAsia" w:ascii="Times New Roman" w:hAnsi="Times New Roman"/>
          <w:szCs w:val="24"/>
        </w:rPr>
        <w:t>影响</w:t>
      </w:r>
      <w:r>
        <w:rPr>
          <w:rFonts w:ascii="Times New Roman" w:hAnsi="Times New Roman"/>
          <w:szCs w:val="24"/>
        </w:rPr>
        <w:t>力</w:t>
      </w:r>
      <w:r>
        <w:rPr>
          <w:rFonts w:hint="eastAsia" w:ascii="Times New Roman" w:hAnsi="Times New Roman"/>
          <w:szCs w:val="24"/>
        </w:rPr>
        <w:t>。</w:t>
      </w:r>
      <w:r>
        <w:rPr>
          <w:rFonts w:ascii="Times New Roman" w:hAnsi="Times New Roman"/>
          <w:szCs w:val="24"/>
        </w:rPr>
        <w:t>鼓励并支持教师积极参与国内外重要学术组织，争取担任学术职务，同时推动教师在高水平学术期刊上发表论文并参与期刊编辑工作。为教师提供更多国际合作机会和学术交流平台，提升学术知名度和影响力。</w:t>
      </w:r>
    </w:p>
    <w:p w14:paraId="23CE4995">
      <w:pPr>
        <w:pStyle w:val="7"/>
        <w:widowControl/>
        <w:snapToGrid w:val="0"/>
        <w:spacing w:beforeAutospacing="0" w:afterAutospacing="0" w:line="360" w:lineRule="auto"/>
        <w:jc w:val="both"/>
        <w:outlineLvl w:val="2"/>
        <w:rPr>
          <w:rStyle w:val="11"/>
          <w:rFonts w:ascii="Times New Roman" w:hAnsi="Times New Roman"/>
          <w:szCs w:val="24"/>
        </w:rPr>
      </w:pPr>
      <w:r>
        <w:rPr>
          <w:rStyle w:val="11"/>
          <w:rFonts w:hint="eastAsia" w:ascii="Times New Roman" w:hAnsi="Times New Roman" w:eastAsia="黑体" w:cs="Times New Roman"/>
          <w:b w:val="0"/>
          <w:bCs w:val="0"/>
          <w:szCs w:val="24"/>
        </w:rPr>
        <w:t>2.2</w:t>
      </w:r>
      <w:r>
        <w:rPr>
          <w:rFonts w:hint="eastAsia" w:ascii="Times New Roman" w:hAnsi="Times New Roman"/>
          <w:b/>
          <w:bCs/>
          <w:szCs w:val="24"/>
        </w:rPr>
        <w:t xml:space="preserve"> </w:t>
      </w:r>
      <w:r>
        <w:rPr>
          <w:rStyle w:val="11"/>
          <w:rFonts w:hint="eastAsia" w:ascii="黑体" w:hAnsi="黑体" w:eastAsia="黑体" w:cs="黑体"/>
          <w:b w:val="0"/>
          <w:bCs w:val="0"/>
          <w:szCs w:val="24"/>
        </w:rPr>
        <w:t>主动强化科研与国家战略需求对接</w:t>
      </w:r>
    </w:p>
    <w:p w14:paraId="524696D4">
      <w:pPr>
        <w:pStyle w:val="7"/>
        <w:widowControl/>
        <w:snapToGrid w:val="0"/>
        <w:spacing w:beforeAutospacing="0" w:afterAutospacing="0" w:line="360" w:lineRule="auto"/>
        <w:ind w:firstLine="480" w:firstLineChars="200"/>
        <w:jc w:val="both"/>
        <w:rPr>
          <w:rFonts w:ascii="Times New Roman" w:hAnsi="Times New Roman"/>
          <w:szCs w:val="24"/>
        </w:rPr>
      </w:pPr>
      <w:r>
        <w:rPr>
          <w:rFonts w:hint="eastAsia" w:ascii="Times New Roman" w:hAnsi="Times New Roman"/>
          <w:szCs w:val="24"/>
        </w:rPr>
        <w:t>结合国情和学校优势，积极对接</w:t>
      </w:r>
      <w:r>
        <w:rPr>
          <w:rFonts w:ascii="Times New Roman" w:hAnsi="Times New Roman"/>
          <w:szCs w:val="24"/>
        </w:rPr>
        <w:t>设立面向国家重大需求和地方经济社会发展的科研项目，加强</w:t>
      </w:r>
      <w:r>
        <w:rPr>
          <w:rFonts w:hint="eastAsia" w:ascii="Times New Roman" w:hAnsi="Times New Roman"/>
          <w:szCs w:val="24"/>
        </w:rPr>
        <w:t>涉林语言服务学科建设和人才培养</w:t>
      </w:r>
      <w:r>
        <w:rPr>
          <w:rFonts w:ascii="Times New Roman" w:hAnsi="Times New Roman"/>
          <w:szCs w:val="24"/>
        </w:rPr>
        <w:t>，</w:t>
      </w:r>
      <w:r>
        <w:rPr>
          <w:rFonts w:hint="eastAsia" w:ascii="Times New Roman" w:hAnsi="Times New Roman"/>
          <w:szCs w:val="24"/>
        </w:rPr>
        <w:t>主动</w:t>
      </w:r>
      <w:r>
        <w:rPr>
          <w:rFonts w:ascii="Times New Roman" w:hAnsi="Times New Roman"/>
          <w:szCs w:val="24"/>
        </w:rPr>
        <w:t>提升科研</w:t>
      </w:r>
      <w:r>
        <w:rPr>
          <w:rFonts w:hint="eastAsia" w:ascii="Times New Roman" w:hAnsi="Times New Roman"/>
          <w:szCs w:val="24"/>
        </w:rPr>
        <w:t>工作</w:t>
      </w:r>
      <w:r>
        <w:rPr>
          <w:rFonts w:ascii="Times New Roman" w:hAnsi="Times New Roman"/>
          <w:szCs w:val="24"/>
        </w:rPr>
        <w:t>的系统性和针对性。鼓励跨学科、跨领域合作，促进科研成果的转化和应用，服务国家和地方的发展需求。</w:t>
      </w:r>
    </w:p>
    <w:p w14:paraId="54FC3521">
      <w:pPr>
        <w:pStyle w:val="7"/>
        <w:widowControl/>
        <w:snapToGrid w:val="0"/>
        <w:spacing w:beforeAutospacing="0" w:afterAutospacing="0" w:line="360" w:lineRule="auto"/>
        <w:jc w:val="both"/>
        <w:outlineLvl w:val="2"/>
        <w:rPr>
          <w:rStyle w:val="11"/>
          <w:rFonts w:ascii="Times New Roman" w:hAnsi="Times New Roman"/>
          <w:szCs w:val="24"/>
        </w:rPr>
      </w:pPr>
      <w:r>
        <w:rPr>
          <w:rStyle w:val="11"/>
          <w:rFonts w:hint="eastAsia" w:ascii="Times New Roman" w:hAnsi="Times New Roman" w:eastAsia="黑体" w:cs="Times New Roman"/>
          <w:b w:val="0"/>
          <w:bCs w:val="0"/>
          <w:szCs w:val="24"/>
        </w:rPr>
        <w:t>2.3</w:t>
      </w:r>
      <w:r>
        <w:rPr>
          <w:rStyle w:val="11"/>
          <w:rFonts w:hint="eastAsia" w:ascii="黑体" w:hAnsi="黑体" w:eastAsia="黑体" w:cs="黑体"/>
          <w:b w:val="0"/>
          <w:bCs w:val="0"/>
          <w:szCs w:val="24"/>
        </w:rPr>
        <w:t>切实加强国际交流合作</w:t>
      </w:r>
    </w:p>
    <w:p w14:paraId="248D423A">
      <w:pPr>
        <w:pStyle w:val="7"/>
        <w:widowControl/>
        <w:snapToGrid w:val="0"/>
        <w:spacing w:beforeAutospacing="0" w:afterAutospacing="0" w:line="360" w:lineRule="auto"/>
        <w:ind w:firstLine="480" w:firstLineChars="200"/>
        <w:jc w:val="both"/>
        <w:rPr>
          <w:rFonts w:ascii="Times New Roman" w:hAnsi="Times New Roman"/>
          <w:szCs w:val="24"/>
        </w:rPr>
      </w:pPr>
      <w:r>
        <w:rPr>
          <w:rFonts w:ascii="Times New Roman" w:hAnsi="Times New Roman"/>
          <w:szCs w:val="24"/>
        </w:rPr>
        <w:t>制定并实施鼓励师生参与国际交流的激励机制，扩大教师出国访学和合作研究的机会。推动与国外一流高校和科研机构的合作，</w:t>
      </w:r>
      <w:r>
        <w:rPr>
          <w:rFonts w:hint="eastAsia" w:ascii="Times New Roman" w:hAnsi="Times New Roman"/>
          <w:szCs w:val="24"/>
        </w:rPr>
        <w:t>如与英国班戈大学语言学系、人文社会科学系等</w:t>
      </w:r>
      <w:r>
        <w:rPr>
          <w:rFonts w:ascii="Times New Roman" w:hAnsi="Times New Roman"/>
          <w:szCs w:val="24"/>
        </w:rPr>
        <w:t>联合培养研究生，</w:t>
      </w:r>
      <w:r>
        <w:rPr>
          <w:rFonts w:hint="eastAsia" w:ascii="Times New Roman" w:hAnsi="Times New Roman"/>
          <w:szCs w:val="24"/>
        </w:rPr>
        <w:t>鼓励学生去英国班戈大学等交流学习并取得相关硕士研究生文凭。加强师资团队的国际建设氛围，鼓励教师积极参与国家、湖南省和学校涉林的国际语言服务和学科建设和交流工作。</w:t>
      </w:r>
    </w:p>
    <w:p w14:paraId="25E838BA">
      <w:pPr>
        <w:pStyle w:val="7"/>
        <w:widowControl/>
        <w:snapToGrid w:val="0"/>
        <w:spacing w:beforeAutospacing="0" w:afterAutospacing="0" w:line="360" w:lineRule="auto"/>
        <w:ind w:firstLine="480" w:firstLineChars="200"/>
        <w:jc w:val="both"/>
        <w:rPr>
          <w:rFonts w:ascii="Times New Roman" w:hAnsi="Times New Roman" w:cs="Times New Roman"/>
          <w:kern w:val="0"/>
          <w:sz w:val="24"/>
          <w:szCs w:val="24"/>
          <w:lang w:bidi="ar"/>
        </w:rPr>
      </w:pPr>
      <w:r>
        <w:rPr>
          <w:rFonts w:hint="eastAsia" w:ascii="Times New Roman" w:hAnsi="Times New Roman"/>
          <w:szCs w:val="24"/>
        </w:rPr>
        <w:t>同时，进一步拓宽学科交流与项目合作，鼓励</w:t>
      </w:r>
      <w:r>
        <w:rPr>
          <w:rFonts w:ascii="Times New Roman" w:hAnsi="Times New Roman"/>
          <w:szCs w:val="24"/>
        </w:rPr>
        <w:t>设立</w:t>
      </w:r>
      <w:r>
        <w:rPr>
          <w:rFonts w:hint="eastAsia" w:ascii="Times New Roman" w:hAnsi="Times New Roman"/>
          <w:szCs w:val="24"/>
          <w:lang w:eastAsia="zh-CN"/>
        </w:rPr>
        <w:t>“</w:t>
      </w:r>
      <w:r>
        <w:rPr>
          <w:rFonts w:hint="eastAsia" w:ascii="Times New Roman" w:hAnsi="Times New Roman"/>
          <w:szCs w:val="24"/>
        </w:rPr>
        <w:t>一带一路</w:t>
      </w:r>
      <w:r>
        <w:rPr>
          <w:rFonts w:hint="eastAsia" w:ascii="Times New Roman" w:hAnsi="Times New Roman"/>
          <w:szCs w:val="24"/>
          <w:lang w:eastAsia="zh-CN"/>
        </w:rPr>
        <w:t>”</w:t>
      </w:r>
      <w:r>
        <w:rPr>
          <w:rFonts w:hint="eastAsia" w:ascii="Times New Roman" w:hAnsi="Times New Roman"/>
          <w:szCs w:val="24"/>
        </w:rPr>
        <w:t>翻译传播、国际森林保护、人工智能与农林语言服务等</w:t>
      </w:r>
      <w:r>
        <w:rPr>
          <w:rFonts w:ascii="Times New Roman" w:hAnsi="Times New Roman"/>
          <w:szCs w:val="24"/>
        </w:rPr>
        <w:t>国际合作研究项目，提升本学位点的国际化水平</w:t>
      </w:r>
      <w:r>
        <w:rPr>
          <w:rFonts w:hint="eastAsia" w:ascii="Times New Roman" w:hAnsi="Times New Roman"/>
          <w:szCs w:val="24"/>
        </w:rPr>
        <w:t>。</w:t>
      </w:r>
      <w:bookmarkStart w:id="1" w:name="_GoBack"/>
      <w:bookmarkEnd w:id="1"/>
    </w:p>
    <w:sectPr>
      <w:pgSz w:w="11906" w:h="16838"/>
      <w:pgMar w:top="1440" w:right="1797" w:bottom="1640" w:left="1797"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21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YzBmOGZjYzJhMDU0ODIxNGI4ZTAwODA0MzBiMTQifQ=="/>
  </w:docVars>
  <w:rsids>
    <w:rsidRoot w:val="006C07B2"/>
    <w:rsid w:val="00002558"/>
    <w:rsid w:val="00012E62"/>
    <w:rsid w:val="000132B8"/>
    <w:rsid w:val="00015A8C"/>
    <w:rsid w:val="000226EF"/>
    <w:rsid w:val="0002550E"/>
    <w:rsid w:val="0002689F"/>
    <w:rsid w:val="0003659C"/>
    <w:rsid w:val="00041539"/>
    <w:rsid w:val="00053972"/>
    <w:rsid w:val="0007077C"/>
    <w:rsid w:val="00077BB3"/>
    <w:rsid w:val="000C0BD9"/>
    <w:rsid w:val="000C1FF4"/>
    <w:rsid w:val="000E1935"/>
    <w:rsid w:val="000E2474"/>
    <w:rsid w:val="000F1F81"/>
    <w:rsid w:val="001320C5"/>
    <w:rsid w:val="00135E84"/>
    <w:rsid w:val="00135FCF"/>
    <w:rsid w:val="00153FFF"/>
    <w:rsid w:val="0016146B"/>
    <w:rsid w:val="00163893"/>
    <w:rsid w:val="0017566A"/>
    <w:rsid w:val="001801CD"/>
    <w:rsid w:val="001A07AD"/>
    <w:rsid w:val="001B7E70"/>
    <w:rsid w:val="001E6E00"/>
    <w:rsid w:val="0020071F"/>
    <w:rsid w:val="0020529B"/>
    <w:rsid w:val="0021478A"/>
    <w:rsid w:val="00214F42"/>
    <w:rsid w:val="00215C81"/>
    <w:rsid w:val="00216BA4"/>
    <w:rsid w:val="0023169F"/>
    <w:rsid w:val="00233117"/>
    <w:rsid w:val="00240230"/>
    <w:rsid w:val="0024066E"/>
    <w:rsid w:val="002659A7"/>
    <w:rsid w:val="00291691"/>
    <w:rsid w:val="00291CC7"/>
    <w:rsid w:val="002A4AEE"/>
    <w:rsid w:val="002A7930"/>
    <w:rsid w:val="002B06D1"/>
    <w:rsid w:val="002E170A"/>
    <w:rsid w:val="002F1474"/>
    <w:rsid w:val="00302D5D"/>
    <w:rsid w:val="00303A36"/>
    <w:rsid w:val="00314E78"/>
    <w:rsid w:val="00320955"/>
    <w:rsid w:val="00323265"/>
    <w:rsid w:val="00334AE0"/>
    <w:rsid w:val="00335A0D"/>
    <w:rsid w:val="0035007F"/>
    <w:rsid w:val="0035727C"/>
    <w:rsid w:val="003B038A"/>
    <w:rsid w:val="003B0552"/>
    <w:rsid w:val="003B3290"/>
    <w:rsid w:val="003B52C7"/>
    <w:rsid w:val="003C569B"/>
    <w:rsid w:val="004500DC"/>
    <w:rsid w:val="004575E4"/>
    <w:rsid w:val="00470CC7"/>
    <w:rsid w:val="004B3194"/>
    <w:rsid w:val="004D1E46"/>
    <w:rsid w:val="004E3FEB"/>
    <w:rsid w:val="004F6165"/>
    <w:rsid w:val="00503BB4"/>
    <w:rsid w:val="00512C38"/>
    <w:rsid w:val="00541F37"/>
    <w:rsid w:val="005421F2"/>
    <w:rsid w:val="005621FE"/>
    <w:rsid w:val="0056381F"/>
    <w:rsid w:val="00581B48"/>
    <w:rsid w:val="005A0688"/>
    <w:rsid w:val="005A0C75"/>
    <w:rsid w:val="005B6319"/>
    <w:rsid w:val="005C0BF9"/>
    <w:rsid w:val="005D4C96"/>
    <w:rsid w:val="005F4473"/>
    <w:rsid w:val="005F4B69"/>
    <w:rsid w:val="00642701"/>
    <w:rsid w:val="00647DF1"/>
    <w:rsid w:val="006511DF"/>
    <w:rsid w:val="0065241F"/>
    <w:rsid w:val="0065407A"/>
    <w:rsid w:val="006B7270"/>
    <w:rsid w:val="006C07B2"/>
    <w:rsid w:val="006E0EF1"/>
    <w:rsid w:val="006E2EA3"/>
    <w:rsid w:val="006F011E"/>
    <w:rsid w:val="006F2E9E"/>
    <w:rsid w:val="006F32D0"/>
    <w:rsid w:val="006F51AA"/>
    <w:rsid w:val="00700FEC"/>
    <w:rsid w:val="00705F1A"/>
    <w:rsid w:val="0071172D"/>
    <w:rsid w:val="007118EC"/>
    <w:rsid w:val="007135E8"/>
    <w:rsid w:val="007515CC"/>
    <w:rsid w:val="007548CF"/>
    <w:rsid w:val="00773F8E"/>
    <w:rsid w:val="007755CF"/>
    <w:rsid w:val="00783C33"/>
    <w:rsid w:val="00793F66"/>
    <w:rsid w:val="007A49F1"/>
    <w:rsid w:val="007B4411"/>
    <w:rsid w:val="008077EF"/>
    <w:rsid w:val="00825A1A"/>
    <w:rsid w:val="00873FBD"/>
    <w:rsid w:val="00886D19"/>
    <w:rsid w:val="008A155A"/>
    <w:rsid w:val="008B1156"/>
    <w:rsid w:val="008B5A3E"/>
    <w:rsid w:val="008C7F8C"/>
    <w:rsid w:val="008D1473"/>
    <w:rsid w:val="008E3BAD"/>
    <w:rsid w:val="008E7851"/>
    <w:rsid w:val="008F5556"/>
    <w:rsid w:val="00935251"/>
    <w:rsid w:val="00941575"/>
    <w:rsid w:val="00952FC3"/>
    <w:rsid w:val="00955D05"/>
    <w:rsid w:val="00973438"/>
    <w:rsid w:val="0098078B"/>
    <w:rsid w:val="009E3CFB"/>
    <w:rsid w:val="009E4B1E"/>
    <w:rsid w:val="009E7D95"/>
    <w:rsid w:val="00A01136"/>
    <w:rsid w:val="00A50483"/>
    <w:rsid w:val="00A64EA9"/>
    <w:rsid w:val="00A7395F"/>
    <w:rsid w:val="00A801D7"/>
    <w:rsid w:val="00A8409A"/>
    <w:rsid w:val="00A93AE8"/>
    <w:rsid w:val="00AA6DEE"/>
    <w:rsid w:val="00AB2FAA"/>
    <w:rsid w:val="00AC0579"/>
    <w:rsid w:val="00AC2879"/>
    <w:rsid w:val="00AC2EAD"/>
    <w:rsid w:val="00AF123B"/>
    <w:rsid w:val="00AF4E98"/>
    <w:rsid w:val="00B541B3"/>
    <w:rsid w:val="00B547AD"/>
    <w:rsid w:val="00B55C34"/>
    <w:rsid w:val="00B76A37"/>
    <w:rsid w:val="00B9519A"/>
    <w:rsid w:val="00BA79D3"/>
    <w:rsid w:val="00BC07D1"/>
    <w:rsid w:val="00BC6735"/>
    <w:rsid w:val="00C00162"/>
    <w:rsid w:val="00C058B5"/>
    <w:rsid w:val="00C1107E"/>
    <w:rsid w:val="00C2222B"/>
    <w:rsid w:val="00C40B31"/>
    <w:rsid w:val="00C430D4"/>
    <w:rsid w:val="00C65DF3"/>
    <w:rsid w:val="00C65F51"/>
    <w:rsid w:val="00C72B83"/>
    <w:rsid w:val="00C86B3E"/>
    <w:rsid w:val="00C90A19"/>
    <w:rsid w:val="00C911BE"/>
    <w:rsid w:val="00C947F8"/>
    <w:rsid w:val="00C966E5"/>
    <w:rsid w:val="00CF0695"/>
    <w:rsid w:val="00D17BD0"/>
    <w:rsid w:val="00D3214B"/>
    <w:rsid w:val="00D328C9"/>
    <w:rsid w:val="00D35E6B"/>
    <w:rsid w:val="00D40D69"/>
    <w:rsid w:val="00D60AF9"/>
    <w:rsid w:val="00D63B7A"/>
    <w:rsid w:val="00D707D3"/>
    <w:rsid w:val="00D90202"/>
    <w:rsid w:val="00D9055F"/>
    <w:rsid w:val="00DD34D7"/>
    <w:rsid w:val="00DD3C26"/>
    <w:rsid w:val="00DE1077"/>
    <w:rsid w:val="00DE4910"/>
    <w:rsid w:val="00DF7FEB"/>
    <w:rsid w:val="00E03DBB"/>
    <w:rsid w:val="00E11399"/>
    <w:rsid w:val="00E179C0"/>
    <w:rsid w:val="00E2022A"/>
    <w:rsid w:val="00E42797"/>
    <w:rsid w:val="00E475E6"/>
    <w:rsid w:val="00E5307C"/>
    <w:rsid w:val="00E91732"/>
    <w:rsid w:val="00E97C8D"/>
    <w:rsid w:val="00EA42D4"/>
    <w:rsid w:val="00EA4C2E"/>
    <w:rsid w:val="00EC6840"/>
    <w:rsid w:val="00ED1DDF"/>
    <w:rsid w:val="00F44E47"/>
    <w:rsid w:val="00F56668"/>
    <w:rsid w:val="00F758C9"/>
    <w:rsid w:val="00F828B4"/>
    <w:rsid w:val="00F91E3D"/>
    <w:rsid w:val="00FC12EF"/>
    <w:rsid w:val="00FC6176"/>
    <w:rsid w:val="00FC6214"/>
    <w:rsid w:val="00FD282B"/>
    <w:rsid w:val="00FD6607"/>
    <w:rsid w:val="00FE76CD"/>
    <w:rsid w:val="01A3073B"/>
    <w:rsid w:val="01C25065"/>
    <w:rsid w:val="01CE57B8"/>
    <w:rsid w:val="022810AB"/>
    <w:rsid w:val="02300221"/>
    <w:rsid w:val="035D3297"/>
    <w:rsid w:val="037E6D6A"/>
    <w:rsid w:val="03864AAA"/>
    <w:rsid w:val="045E3E43"/>
    <w:rsid w:val="05630F03"/>
    <w:rsid w:val="0622270A"/>
    <w:rsid w:val="066E7569"/>
    <w:rsid w:val="06D5548D"/>
    <w:rsid w:val="0725329E"/>
    <w:rsid w:val="076F3599"/>
    <w:rsid w:val="07FE25A7"/>
    <w:rsid w:val="08DD1D45"/>
    <w:rsid w:val="09150170"/>
    <w:rsid w:val="09313816"/>
    <w:rsid w:val="09500FA6"/>
    <w:rsid w:val="09774987"/>
    <w:rsid w:val="097F383C"/>
    <w:rsid w:val="09A6526C"/>
    <w:rsid w:val="0A48535E"/>
    <w:rsid w:val="0A5C4871"/>
    <w:rsid w:val="0B440899"/>
    <w:rsid w:val="0B444D3D"/>
    <w:rsid w:val="0CAC2B9A"/>
    <w:rsid w:val="0D5F453B"/>
    <w:rsid w:val="0E0D1416"/>
    <w:rsid w:val="0E370B89"/>
    <w:rsid w:val="0EA76777"/>
    <w:rsid w:val="0F040A6B"/>
    <w:rsid w:val="0F1D7D7F"/>
    <w:rsid w:val="0F220EF1"/>
    <w:rsid w:val="0FB61297"/>
    <w:rsid w:val="10E36DA6"/>
    <w:rsid w:val="11B75739"/>
    <w:rsid w:val="11D84431"/>
    <w:rsid w:val="12444C61"/>
    <w:rsid w:val="129739A4"/>
    <w:rsid w:val="136C324B"/>
    <w:rsid w:val="13A03EB7"/>
    <w:rsid w:val="152A0AFF"/>
    <w:rsid w:val="166C791C"/>
    <w:rsid w:val="16B329A8"/>
    <w:rsid w:val="16BE3BF5"/>
    <w:rsid w:val="16E87CDB"/>
    <w:rsid w:val="18847C36"/>
    <w:rsid w:val="188D1A01"/>
    <w:rsid w:val="189F35B2"/>
    <w:rsid w:val="19483C4A"/>
    <w:rsid w:val="1A0933D9"/>
    <w:rsid w:val="1A2C26F6"/>
    <w:rsid w:val="1A3E2F7F"/>
    <w:rsid w:val="1A604FC3"/>
    <w:rsid w:val="1B0C5C35"/>
    <w:rsid w:val="1C166281"/>
    <w:rsid w:val="1CCE03F5"/>
    <w:rsid w:val="1CDC70A4"/>
    <w:rsid w:val="1DDC7057"/>
    <w:rsid w:val="1E032835"/>
    <w:rsid w:val="1E973EF8"/>
    <w:rsid w:val="1EA31DE5"/>
    <w:rsid w:val="1EB449C5"/>
    <w:rsid w:val="1F3044FA"/>
    <w:rsid w:val="1F393F29"/>
    <w:rsid w:val="1FD84ED3"/>
    <w:rsid w:val="200E4B8A"/>
    <w:rsid w:val="202C53FD"/>
    <w:rsid w:val="20994D8B"/>
    <w:rsid w:val="20A51268"/>
    <w:rsid w:val="20BD6CCC"/>
    <w:rsid w:val="20BF397E"/>
    <w:rsid w:val="20E00C0C"/>
    <w:rsid w:val="213F1DD6"/>
    <w:rsid w:val="21730FAD"/>
    <w:rsid w:val="21B10818"/>
    <w:rsid w:val="21DC5877"/>
    <w:rsid w:val="22192627"/>
    <w:rsid w:val="22EC3898"/>
    <w:rsid w:val="238B30B1"/>
    <w:rsid w:val="23E32F6D"/>
    <w:rsid w:val="250A44A9"/>
    <w:rsid w:val="259F4932"/>
    <w:rsid w:val="26234BC5"/>
    <w:rsid w:val="26E51F33"/>
    <w:rsid w:val="275646BC"/>
    <w:rsid w:val="27AB64EB"/>
    <w:rsid w:val="283B58CA"/>
    <w:rsid w:val="2866708D"/>
    <w:rsid w:val="294361DC"/>
    <w:rsid w:val="295472F2"/>
    <w:rsid w:val="29A6176B"/>
    <w:rsid w:val="2A5A30EF"/>
    <w:rsid w:val="2A8F3CFA"/>
    <w:rsid w:val="2B6D12EE"/>
    <w:rsid w:val="2C491D5B"/>
    <w:rsid w:val="2C593661"/>
    <w:rsid w:val="2C646EC3"/>
    <w:rsid w:val="2CD07D87"/>
    <w:rsid w:val="2D2A202F"/>
    <w:rsid w:val="2D8748E9"/>
    <w:rsid w:val="2ED53072"/>
    <w:rsid w:val="2FB27C17"/>
    <w:rsid w:val="2FC31E25"/>
    <w:rsid w:val="30890F6E"/>
    <w:rsid w:val="309B6375"/>
    <w:rsid w:val="30F229C1"/>
    <w:rsid w:val="3135465C"/>
    <w:rsid w:val="31A87524"/>
    <w:rsid w:val="321E1594"/>
    <w:rsid w:val="32494863"/>
    <w:rsid w:val="32D103B5"/>
    <w:rsid w:val="32DF0D23"/>
    <w:rsid w:val="33A67A93"/>
    <w:rsid w:val="33C00611"/>
    <w:rsid w:val="348A4CBF"/>
    <w:rsid w:val="34956E83"/>
    <w:rsid w:val="34AB7131"/>
    <w:rsid w:val="34AD2912"/>
    <w:rsid w:val="35AB75E3"/>
    <w:rsid w:val="35C70DF9"/>
    <w:rsid w:val="3751106F"/>
    <w:rsid w:val="380B27FE"/>
    <w:rsid w:val="39096928"/>
    <w:rsid w:val="39A84565"/>
    <w:rsid w:val="3A013C75"/>
    <w:rsid w:val="3A791A5E"/>
    <w:rsid w:val="3B0C0187"/>
    <w:rsid w:val="3B620744"/>
    <w:rsid w:val="3B9E3C7A"/>
    <w:rsid w:val="3D0F66A9"/>
    <w:rsid w:val="3E6622F9"/>
    <w:rsid w:val="3ECA1683"/>
    <w:rsid w:val="3F1E640A"/>
    <w:rsid w:val="3F827606"/>
    <w:rsid w:val="3FBA5243"/>
    <w:rsid w:val="3FD77220"/>
    <w:rsid w:val="40632F94"/>
    <w:rsid w:val="40E9308C"/>
    <w:rsid w:val="41790595"/>
    <w:rsid w:val="426923B8"/>
    <w:rsid w:val="426A3C6E"/>
    <w:rsid w:val="42AD6748"/>
    <w:rsid w:val="42ED4682"/>
    <w:rsid w:val="43615785"/>
    <w:rsid w:val="43F5270B"/>
    <w:rsid w:val="441C6C9E"/>
    <w:rsid w:val="44201122"/>
    <w:rsid w:val="4456696C"/>
    <w:rsid w:val="44A122DD"/>
    <w:rsid w:val="44CE7869"/>
    <w:rsid w:val="451231DA"/>
    <w:rsid w:val="457071EA"/>
    <w:rsid w:val="45CE6554"/>
    <w:rsid w:val="45D95AA6"/>
    <w:rsid w:val="46D36C8F"/>
    <w:rsid w:val="46F96A11"/>
    <w:rsid w:val="4777383E"/>
    <w:rsid w:val="47C577F2"/>
    <w:rsid w:val="47CA1B4A"/>
    <w:rsid w:val="48914416"/>
    <w:rsid w:val="48A24875"/>
    <w:rsid w:val="48B01D2B"/>
    <w:rsid w:val="48F36E7F"/>
    <w:rsid w:val="49690EEF"/>
    <w:rsid w:val="49CF3847"/>
    <w:rsid w:val="4A3D53DD"/>
    <w:rsid w:val="4A6B573C"/>
    <w:rsid w:val="4A6E3F92"/>
    <w:rsid w:val="4B8169C4"/>
    <w:rsid w:val="4CF17B79"/>
    <w:rsid w:val="4DA53DFB"/>
    <w:rsid w:val="4DF55AA8"/>
    <w:rsid w:val="4E290551"/>
    <w:rsid w:val="4F1A1F35"/>
    <w:rsid w:val="5147420C"/>
    <w:rsid w:val="517548BA"/>
    <w:rsid w:val="517B3EB5"/>
    <w:rsid w:val="518A5EA7"/>
    <w:rsid w:val="520F633A"/>
    <w:rsid w:val="541B7F5F"/>
    <w:rsid w:val="54554E92"/>
    <w:rsid w:val="56114AE3"/>
    <w:rsid w:val="565A2D6F"/>
    <w:rsid w:val="56E1042B"/>
    <w:rsid w:val="572172AD"/>
    <w:rsid w:val="576A0C54"/>
    <w:rsid w:val="58443A59"/>
    <w:rsid w:val="58584BF8"/>
    <w:rsid w:val="586C27AA"/>
    <w:rsid w:val="58823D7B"/>
    <w:rsid w:val="58D21065"/>
    <w:rsid w:val="591E18DA"/>
    <w:rsid w:val="59D6437F"/>
    <w:rsid w:val="5A1924BD"/>
    <w:rsid w:val="5A915389"/>
    <w:rsid w:val="5AF745AD"/>
    <w:rsid w:val="5BA25496"/>
    <w:rsid w:val="5BE70AC5"/>
    <w:rsid w:val="5C69502C"/>
    <w:rsid w:val="5C7E485A"/>
    <w:rsid w:val="5CE70651"/>
    <w:rsid w:val="5D6F0D72"/>
    <w:rsid w:val="5DEE0E52"/>
    <w:rsid w:val="5E0A0A9B"/>
    <w:rsid w:val="5E714676"/>
    <w:rsid w:val="5F657CEC"/>
    <w:rsid w:val="605E50CE"/>
    <w:rsid w:val="610026FF"/>
    <w:rsid w:val="62B92A90"/>
    <w:rsid w:val="63BD3EBA"/>
    <w:rsid w:val="642525E6"/>
    <w:rsid w:val="65D66924"/>
    <w:rsid w:val="66291A75"/>
    <w:rsid w:val="666B22F3"/>
    <w:rsid w:val="67BA377B"/>
    <w:rsid w:val="67C24194"/>
    <w:rsid w:val="67D77C40"/>
    <w:rsid w:val="681A3874"/>
    <w:rsid w:val="69D32689"/>
    <w:rsid w:val="6A1E1ACF"/>
    <w:rsid w:val="6A280C75"/>
    <w:rsid w:val="6A492BFA"/>
    <w:rsid w:val="6B6D3A3E"/>
    <w:rsid w:val="6C731F01"/>
    <w:rsid w:val="6D0D5EB2"/>
    <w:rsid w:val="6DA760DC"/>
    <w:rsid w:val="6E3B4F9B"/>
    <w:rsid w:val="6E5E27AB"/>
    <w:rsid w:val="6E9A12BD"/>
    <w:rsid w:val="6F5C4ECE"/>
    <w:rsid w:val="6FA06B69"/>
    <w:rsid w:val="6FC0720B"/>
    <w:rsid w:val="70335C2F"/>
    <w:rsid w:val="707A385E"/>
    <w:rsid w:val="720C6738"/>
    <w:rsid w:val="73774085"/>
    <w:rsid w:val="73F73418"/>
    <w:rsid w:val="74221866"/>
    <w:rsid w:val="742F4960"/>
    <w:rsid w:val="745B0854"/>
    <w:rsid w:val="74720851"/>
    <w:rsid w:val="74F41F6E"/>
    <w:rsid w:val="766A6123"/>
    <w:rsid w:val="76A50F09"/>
    <w:rsid w:val="77AB3A64"/>
    <w:rsid w:val="77D73344"/>
    <w:rsid w:val="78035583"/>
    <w:rsid w:val="78061575"/>
    <w:rsid w:val="78A07BDA"/>
    <w:rsid w:val="78E744D2"/>
    <w:rsid w:val="78F10436"/>
    <w:rsid w:val="79E32474"/>
    <w:rsid w:val="7C3F2D8A"/>
    <w:rsid w:val="7C765821"/>
    <w:rsid w:val="7D6E6C69"/>
    <w:rsid w:val="7D8311F7"/>
    <w:rsid w:val="7E791D3E"/>
    <w:rsid w:val="7F303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autoRedefine/>
    <w:qFormat/>
    <w:uiPriority w:val="1"/>
    <w:pPr>
      <w:ind w:left="664"/>
      <w:outlineLvl w:val="0"/>
    </w:pPr>
    <w:rPr>
      <w:rFonts w:ascii="宋体" w:hAnsi="宋体" w:eastAsia="宋体" w:cs="宋体"/>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02" w:right="350" w:firstLine="480"/>
    </w:pPr>
    <w:rPr>
      <w:rFonts w:ascii="宋体" w:hAnsi="宋体" w:eastAsia="宋体" w:cs="宋体"/>
      <w:sz w:val="24"/>
      <w:szCs w:val="24"/>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autoRedefine/>
    <w:qFormat/>
    <w:uiPriority w:val="22"/>
    <w:rPr>
      <w:b/>
    </w:rPr>
  </w:style>
  <w:style w:type="paragraph" w:styleId="12">
    <w:name w:val="List Paragraph"/>
    <w:basedOn w:val="1"/>
    <w:qFormat/>
    <w:uiPriority w:val="34"/>
    <w:pPr>
      <w:ind w:firstLine="420" w:firstLineChars="200"/>
    </w:p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autoRedefine/>
    <w:semiHidden/>
    <w:qFormat/>
    <w:uiPriority w:val="99"/>
    <w:rPr>
      <w:kern w:val="2"/>
      <w:sz w:val="18"/>
      <w:szCs w:val="18"/>
    </w:rPr>
  </w:style>
  <w:style w:type="paragraph" w:customStyle="1" w:styleId="16">
    <w:name w:val="Table Paragraph"/>
    <w:basedOn w:val="1"/>
    <w:autoRedefine/>
    <w:qFormat/>
    <w:uiPriority w:val="1"/>
    <w:pPr>
      <w:spacing w:before="1"/>
      <w:ind w:left="28"/>
      <w:jc w:val="center"/>
    </w:pPr>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24</Pages>
  <Words>10116</Words>
  <Characters>11768</Characters>
  <Lines>91</Lines>
  <Paragraphs>25</Paragraphs>
  <TotalTime>16</TotalTime>
  <ScaleCrop>false</ScaleCrop>
  <LinksUpToDate>false</LinksUpToDate>
  <CharactersWithSpaces>11887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2021-03-02T00:48:00Z</dcterms:created>
  <dc:creator>倪长雨</dc:creator>
  <cp:lastModifiedBy>戴珊</cp:lastModifiedBy>
  <dcterms:modified xsi:type="dcterms:W3CDTF">2024-09-15T11:56:42Z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D46D1A90B25F401C98FEF72A351A3AE1_13</vt:lpwstr>
  </property>
</Properties>
</file>