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val="0"/>
        <w:spacing w:beforeAutospacing="0" w:afterAutospacing="0" w:line="420" w:lineRule="auto"/>
        <w:jc w:val="center"/>
        <w:rPr>
          <w:rFonts w:hint="eastAsia" w:ascii="黑体" w:hAnsi="黑体" w:eastAsia="黑体" w:cs="黑体"/>
          <w:b/>
          <w:bCs/>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商</w:t>
      </w:r>
      <w:r>
        <w:rPr>
          <w:rFonts w:hint="eastAsia" w:ascii="黑体" w:hAnsi="黑体" w:eastAsia="黑体" w:cs="黑体"/>
          <w:b/>
          <w:bCs/>
          <w:color w:val="000000" w:themeColor="text1"/>
          <w:sz w:val="32"/>
          <w:szCs w:val="32"/>
          <w:highlight w:val="none"/>
          <w14:textFill>
            <w14:solidFill>
              <w14:schemeClr w14:val="tx1"/>
            </w14:solidFill>
          </w14:textFill>
        </w:rPr>
        <w:t>学院2024年硕士研究生</w:t>
      </w:r>
      <w:r>
        <w:rPr>
          <w:rFonts w:hint="eastAsia" w:ascii="黑体" w:hAnsi="黑体" w:eastAsia="黑体" w:cs="黑体"/>
          <w:b/>
          <w:bCs/>
          <w:color w:val="000000" w:themeColor="text1"/>
          <w:sz w:val="32"/>
          <w:szCs w:val="32"/>
          <w:highlight w:val="none"/>
          <w:lang w:val="en-US" w:eastAsia="zh-CN"/>
          <w14:textFill>
            <w14:solidFill>
              <w14:schemeClr w14:val="tx1"/>
            </w14:solidFill>
          </w14:textFill>
        </w:rPr>
        <w:t>招生</w:t>
      </w:r>
      <w:r>
        <w:rPr>
          <w:rFonts w:hint="eastAsia" w:ascii="黑体" w:hAnsi="黑体" w:eastAsia="黑体" w:cs="黑体"/>
          <w:b/>
          <w:bCs/>
          <w:color w:val="000000" w:themeColor="text1"/>
          <w:sz w:val="32"/>
          <w:szCs w:val="32"/>
          <w:highlight w:val="none"/>
          <w14:textFill>
            <w14:solidFill>
              <w14:schemeClr w14:val="tx1"/>
            </w14:solidFill>
          </w14:textFill>
        </w:rPr>
        <w:t>调剂公告</w:t>
      </w:r>
    </w:p>
    <w:p>
      <w:pPr>
        <w:rPr>
          <w:rFonts w:hint="default"/>
        </w:rPr>
      </w:pPr>
    </w:p>
    <w:p>
      <w:pPr>
        <w:pStyle w:val="3"/>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各位考生：</w:t>
      </w:r>
    </w:p>
    <w:p>
      <w:pPr>
        <w:pStyle w:val="3"/>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我院工商管理学（120200）、农林经济管理（120300）、工商管理（125100）专业现有少量调剂名额，将开放调剂系统，所有考生的调剂都必须通过中国研究生招生信息网的“调剂服务系统”进行。请注意如下事项：</w:t>
      </w:r>
    </w:p>
    <w:p>
      <w:pPr>
        <w:adjustRightInd w:val="0"/>
        <w:snapToGrid w:val="0"/>
        <w:spacing w:line="360" w:lineRule="auto"/>
        <w:ind w:firstLine="482" w:firstLineChars="200"/>
        <w:rPr>
          <w:rFonts w:hint="eastAsia" w:ascii="宋体" w:hAnsi="宋体" w:eastAsia="宋体" w:cs="宋体"/>
          <w:b/>
          <w:bCs/>
          <w:color w:val="000000" w:themeColor="text1"/>
          <w:kern w:val="0"/>
          <w:sz w:val="24"/>
          <w:szCs w:val="24"/>
          <w:lang w:bidi="ar"/>
          <w14:textFill>
            <w14:solidFill>
              <w14:schemeClr w14:val="tx1"/>
            </w14:solidFill>
          </w14:textFill>
        </w:rPr>
      </w:pPr>
      <w:r>
        <w:rPr>
          <w:rFonts w:hint="eastAsia" w:ascii="宋体" w:hAnsi="宋体" w:eastAsia="宋体" w:cs="宋体"/>
          <w:b/>
          <w:bCs/>
          <w:color w:val="000000" w:themeColor="text1"/>
          <w:kern w:val="0"/>
          <w:sz w:val="24"/>
          <w:szCs w:val="24"/>
          <w:lang w:bidi="ar"/>
          <w14:textFill>
            <w14:solidFill>
              <w14:schemeClr w14:val="tx1"/>
            </w14:solidFill>
          </w14:textFill>
        </w:rPr>
        <w:t>一、系统开放时间</w:t>
      </w:r>
    </w:p>
    <w:p>
      <w:pPr>
        <w:adjustRightInd w:val="0"/>
        <w:snapToGrid w:val="0"/>
        <w:spacing w:line="360" w:lineRule="auto"/>
        <w:ind w:firstLine="480" w:firstLineChars="200"/>
        <w:rPr>
          <w:rFonts w:hint="eastAsia" w:ascii="宋体" w:hAnsi="宋体" w:eastAsia="宋体" w:cs="宋体"/>
          <w:color w:val="000000" w:themeColor="text1"/>
          <w:kern w:val="0"/>
          <w:sz w:val="24"/>
          <w:szCs w:val="24"/>
          <w:lang w:bidi="ar"/>
          <w14:textFill>
            <w14:solidFill>
              <w14:schemeClr w14:val="tx1"/>
            </w14:solidFill>
          </w14:textFill>
        </w:rPr>
      </w:pPr>
      <w:r>
        <w:rPr>
          <w:rFonts w:hint="eastAsia" w:ascii="宋体" w:hAnsi="宋体" w:eastAsia="宋体" w:cs="宋体"/>
          <w:color w:val="000000" w:themeColor="text1"/>
          <w:kern w:val="0"/>
          <w:sz w:val="24"/>
          <w:szCs w:val="24"/>
          <w:lang w:bidi="ar"/>
          <w14:textFill>
            <w14:solidFill>
              <w14:schemeClr w14:val="tx1"/>
            </w14:solidFill>
          </w14:textFill>
        </w:rPr>
        <w:t>系统开始开放时间与研招网一致，关闭时间根据系统填报情况确定。</w:t>
      </w:r>
    </w:p>
    <w:p>
      <w:pPr>
        <w:numPr>
          <w:ilvl w:val="0"/>
          <w:numId w:val="1"/>
        </w:numPr>
        <w:adjustRightInd w:val="0"/>
        <w:snapToGrid w:val="0"/>
        <w:spacing w:line="360" w:lineRule="auto"/>
        <w:ind w:firstLine="482" w:firstLineChars="200"/>
        <w:rPr>
          <w:rFonts w:hint="eastAsia" w:ascii="Times New Roman" w:hAnsi="Times New Roman" w:eastAsia="宋体" w:cs="Times New Roman"/>
          <w:b/>
          <w:bCs/>
          <w:color w:val="000000" w:themeColor="text1"/>
          <w:kern w:val="0"/>
          <w:sz w:val="24"/>
          <w:lang w:val="en-US" w:eastAsia="zh-CN" w:bidi="ar"/>
          <w14:textFill>
            <w14:solidFill>
              <w14:schemeClr w14:val="tx1"/>
            </w14:solidFill>
          </w14:textFill>
        </w:rPr>
      </w:pPr>
      <w:r>
        <w:rPr>
          <w:rFonts w:hint="eastAsia" w:ascii="Times New Roman" w:hAnsi="Times New Roman" w:eastAsia="宋体" w:cs="Times New Roman"/>
          <w:b/>
          <w:bCs/>
          <w:color w:val="000000" w:themeColor="text1"/>
          <w:kern w:val="0"/>
          <w:sz w:val="24"/>
          <w:lang w:val="en-US" w:eastAsia="zh-CN" w:bidi="ar"/>
          <w14:textFill>
            <w14:solidFill>
              <w14:schemeClr w14:val="tx1"/>
            </w14:solidFill>
          </w14:textFill>
        </w:rPr>
        <w:t>接受调剂的学科</w:t>
      </w:r>
    </w:p>
    <w:tbl>
      <w:tblPr>
        <w:tblStyle w:val="4"/>
        <w:tblW w:w="73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32"/>
        <w:gridCol w:w="3882"/>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jc w:val="center"/>
        </w:trPr>
        <w:tc>
          <w:tcPr>
            <w:tcW w:w="21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学院</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0"/>
              </w:numPr>
              <w:adjustRightInd w:val="0"/>
              <w:snapToGrid w:val="0"/>
              <w:spacing w:line="360" w:lineRule="auto"/>
              <w:ind w:firstLine="964" w:firstLineChars="400"/>
              <w:rPr>
                <w:rFonts w:hint="eastAsia" w:ascii="Times New Roman" w:hAnsi="Times New Roman" w:eastAsia="宋体" w:cs="Times New Roman"/>
                <w:b/>
                <w:bCs/>
                <w:color w:val="000000" w:themeColor="text1"/>
                <w:kern w:val="0"/>
                <w:sz w:val="24"/>
                <w:lang w:val="en-US" w:eastAsia="zh-CN" w:bidi="ar"/>
                <w14:textFill>
                  <w14:solidFill>
                    <w14:schemeClr w14:val="tx1"/>
                  </w14:solidFill>
                </w14:textFill>
              </w:rPr>
            </w:pPr>
            <w:r>
              <w:rPr>
                <w:rFonts w:hint="eastAsia" w:ascii="Times New Roman" w:hAnsi="Times New Roman" w:eastAsia="宋体" w:cs="Times New Roman"/>
                <w:b/>
                <w:bCs/>
                <w:color w:val="000000" w:themeColor="text1"/>
                <w:kern w:val="0"/>
                <w:sz w:val="24"/>
                <w:lang w:val="en-US" w:eastAsia="zh-CN" w:bidi="ar"/>
                <w14:textFill>
                  <w14:solidFill>
                    <w14:schemeClr w14:val="tx1"/>
                  </w14:solidFill>
                </w14:textFill>
              </w:rPr>
              <w:t>专业代码及名称</w:t>
            </w:r>
          </w:p>
          <w:p>
            <w:pPr>
              <w:keepNext w:val="0"/>
              <w:keepLines w:val="0"/>
              <w:widowControl/>
              <w:suppressLineNumbers w:val="0"/>
              <w:jc w:val="center"/>
              <w:textAlignment w:val="top"/>
              <w:rPr>
                <w:rFonts w:hint="eastAsia" w:ascii="宋体" w:hAnsi="宋体" w:eastAsia="宋体" w:cs="宋体"/>
                <w:b/>
                <w:bCs/>
                <w:i w:val="0"/>
                <w:iCs w:val="0"/>
                <w:color w:val="333333"/>
                <w:sz w:val="21"/>
                <w:szCs w:val="21"/>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333333"/>
                <w:sz w:val="21"/>
                <w:szCs w:val="21"/>
                <w:u w:val="none"/>
              </w:rPr>
            </w:pPr>
            <w:r>
              <w:rPr>
                <w:rFonts w:hint="eastAsia" w:ascii="宋体" w:hAnsi="宋体" w:eastAsia="宋体" w:cs="宋体"/>
                <w:b/>
                <w:bCs/>
                <w:i w:val="0"/>
                <w:iCs w:val="0"/>
                <w:color w:val="333333"/>
                <w:kern w:val="0"/>
                <w:sz w:val="21"/>
                <w:szCs w:val="21"/>
                <w:u w:val="none"/>
                <w:lang w:val="en-US" w:eastAsia="zh-CN" w:bidi="ar"/>
              </w:rPr>
              <w:t>学习方式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jc w:val="center"/>
        </w:trPr>
        <w:tc>
          <w:tcPr>
            <w:tcW w:w="21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商学院</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120200 工商管理学</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jc w:val="center"/>
        </w:trPr>
        <w:tc>
          <w:tcPr>
            <w:tcW w:w="21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商学院</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120300 农林经济管理</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21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商学院</w:t>
            </w:r>
          </w:p>
        </w:tc>
        <w:tc>
          <w:tcPr>
            <w:tcW w:w="38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125100 工商管理</w:t>
            </w:r>
          </w:p>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(专业学位)</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非全日制</w:t>
            </w:r>
          </w:p>
        </w:tc>
      </w:tr>
    </w:tbl>
    <w:p>
      <w:pPr>
        <w:numPr>
          <w:ilvl w:val="0"/>
          <w:numId w:val="0"/>
        </w:numPr>
        <w:adjustRightInd w:val="0"/>
        <w:snapToGrid w:val="0"/>
        <w:spacing w:line="360" w:lineRule="auto"/>
        <w:rPr>
          <w:rFonts w:hint="default" w:ascii="Times New Roman" w:hAnsi="Times New Roman" w:eastAsia="宋体" w:cs="Times New Roman"/>
          <w:color w:val="000000" w:themeColor="text1"/>
          <w:kern w:val="0"/>
          <w:sz w:val="24"/>
          <w:lang w:val="en-US" w:eastAsia="zh-CN" w:bidi="ar"/>
          <w14:textFill>
            <w14:solidFill>
              <w14:schemeClr w14:val="tx1"/>
            </w14:solidFill>
          </w14:textFill>
        </w:rPr>
      </w:pPr>
    </w:p>
    <w:p>
      <w:pPr>
        <w:pStyle w:val="3"/>
        <w:ind w:left="0" w:leftChars="0" w:firstLine="241" w:firstLineChars="100"/>
        <w:rPr>
          <w:rStyle w:val="6"/>
          <w:rFonts w:hint="eastAsia" w:ascii="Times New Roman" w:hAnsi="Times New Roman" w:eastAsia="宋体"/>
          <w:b w:val="0"/>
          <w:bCs/>
          <w:color w:val="000000" w:themeColor="text1"/>
          <w14:textFill>
            <w14:solidFill>
              <w14:schemeClr w14:val="tx1"/>
            </w14:solidFill>
          </w14:textFill>
        </w:rPr>
      </w:pPr>
      <w:r>
        <w:rPr>
          <w:rFonts w:ascii="Times New Roman" w:hAnsi="Times New Roman"/>
          <w:b/>
          <w:bCs/>
          <w:color w:val="000000" w:themeColor="text1"/>
          <w:lang w:bidi="ar"/>
          <w14:textFill>
            <w14:solidFill>
              <w14:schemeClr w14:val="tx1"/>
            </w14:solidFill>
          </w14:textFill>
        </w:rPr>
        <w:t>三、具体要求</w:t>
      </w:r>
    </w:p>
    <w:p>
      <w:pPr>
        <w:pStyle w:val="3"/>
        <w:ind w:firstLine="482"/>
        <w:rPr>
          <w:rFonts w:ascii="Times New Roman" w:hAnsi="Times New Roman"/>
          <w:b/>
          <w:bCs/>
          <w:color w:val="000000" w:themeColor="text1"/>
          <w:lang w:bidi="ar"/>
          <w14:textFill>
            <w14:solidFill>
              <w14:schemeClr w14:val="tx1"/>
            </w14:solidFill>
          </w14:textFill>
        </w:rPr>
      </w:pPr>
      <w:r>
        <w:rPr>
          <w:rFonts w:ascii="Times New Roman" w:hAnsi="Times New Roman"/>
          <w:b/>
          <w:bCs/>
          <w:color w:val="000000" w:themeColor="text1"/>
          <w:lang w:bidi="ar"/>
          <w14:textFill>
            <w14:solidFill>
              <w14:schemeClr w14:val="tx1"/>
            </w14:solidFill>
          </w14:textFill>
        </w:rPr>
        <w:t>（一）工商管理学（120200）、农林经济管理（120300）</w:t>
      </w:r>
    </w:p>
    <w:p>
      <w:pPr>
        <w:pStyle w:val="3"/>
        <w:rPr>
          <w:rFonts w:hint="eastAsia" w:ascii="宋体" w:hAnsi="宋体" w:eastAsia="宋体" w:cs="宋体"/>
          <w:i w:val="0"/>
          <w:iCs w:val="0"/>
          <w:caps w:val="0"/>
          <w:color w:val="2B2E33"/>
          <w:spacing w:val="0"/>
          <w:sz w:val="24"/>
          <w:szCs w:val="24"/>
          <w:shd w:val="clear" w:fill="FFFFFF"/>
          <w:lang w:eastAsia="zh-CN"/>
        </w:rPr>
      </w:pPr>
      <w:r>
        <w:rPr>
          <w:rFonts w:hint="eastAsia" w:ascii="宋体" w:hAnsi="宋体" w:eastAsia="宋体" w:cs="宋体"/>
          <w:color w:val="000000" w:themeColor="text1"/>
          <w:sz w:val="24"/>
          <w:szCs w:val="24"/>
          <w:lang w:bidi="ar"/>
          <w14:textFill>
            <w14:solidFill>
              <w14:schemeClr w14:val="tx1"/>
            </w14:solidFill>
          </w14:textFill>
        </w:rPr>
        <w:t>1. 报考第一志愿专业的初试成绩</w:t>
      </w:r>
      <w:r>
        <w:rPr>
          <w:rFonts w:hint="eastAsia" w:ascii="宋体" w:hAnsi="宋体" w:eastAsia="宋体" w:cs="宋体"/>
          <w:color w:val="000000" w:themeColor="text1"/>
          <w:sz w:val="24"/>
          <w:szCs w:val="24"/>
          <w:lang w:val="en-US" w:eastAsia="zh-CN" w:bidi="ar"/>
          <w14:textFill>
            <w14:solidFill>
              <w14:schemeClr w14:val="tx1"/>
            </w14:solidFill>
          </w14:textFill>
        </w:rPr>
        <w:t>达到</w:t>
      </w:r>
      <w:r>
        <w:rPr>
          <w:rFonts w:hint="eastAsia" w:ascii="宋体" w:hAnsi="宋体" w:eastAsia="宋体" w:cs="宋体"/>
          <w:i w:val="0"/>
          <w:iCs w:val="0"/>
          <w:caps w:val="0"/>
          <w:color w:val="2B2E33"/>
          <w:spacing w:val="0"/>
          <w:sz w:val="24"/>
          <w:szCs w:val="24"/>
          <w:shd w:val="clear" w:fill="FFFFFF"/>
        </w:rPr>
        <w:t>教育部发布</w:t>
      </w:r>
      <w:r>
        <w:rPr>
          <w:rFonts w:hint="eastAsia" w:ascii="宋体" w:hAnsi="宋体" w:eastAsia="宋体" w:cs="宋体"/>
          <w:i w:val="0"/>
          <w:iCs w:val="0"/>
          <w:caps w:val="0"/>
          <w:color w:val="2B2E33"/>
          <w:spacing w:val="0"/>
          <w:sz w:val="24"/>
          <w:szCs w:val="24"/>
          <w:shd w:val="clear" w:fill="FFFFFF"/>
          <w:lang w:eastAsia="zh-CN"/>
        </w:rPr>
        <w:t>的</w:t>
      </w:r>
      <w:r>
        <w:rPr>
          <w:rFonts w:hint="eastAsia" w:ascii="宋体" w:hAnsi="宋体" w:eastAsia="宋体" w:cs="宋体"/>
          <w:i w:val="0"/>
          <w:iCs w:val="0"/>
          <w:caps w:val="0"/>
          <w:color w:val="2B2E33"/>
          <w:spacing w:val="0"/>
          <w:sz w:val="24"/>
          <w:szCs w:val="24"/>
          <w:shd w:val="clear" w:fill="FFFFFF"/>
        </w:rPr>
        <w:t>《2024年全国硕士研究生招生考试考生进入复试的初试成绩基本要求》（国家分数线）</w:t>
      </w:r>
      <w:r>
        <w:rPr>
          <w:rFonts w:hint="eastAsia" w:ascii="宋体" w:hAnsi="宋体" w:eastAsia="宋体" w:cs="宋体"/>
          <w:i w:val="0"/>
          <w:iCs w:val="0"/>
          <w:caps w:val="0"/>
          <w:color w:val="2B2E33"/>
          <w:spacing w:val="0"/>
          <w:sz w:val="24"/>
          <w:szCs w:val="24"/>
          <w:shd w:val="clear" w:fill="FFFFFF"/>
          <w:lang w:eastAsia="zh-CN"/>
        </w:rPr>
        <w:t>；</w:t>
      </w:r>
    </w:p>
    <w:p>
      <w:pPr>
        <w:pStyle w:val="3"/>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color w:val="000000" w:themeColor="text1"/>
          <w:sz w:val="24"/>
          <w:szCs w:val="24"/>
          <w:lang w:bidi="ar"/>
          <w14:textFill>
            <w14:solidFill>
              <w14:schemeClr w14:val="tx1"/>
            </w14:solidFill>
          </w14:textFill>
        </w:rPr>
        <w:t>2. 第一志愿报考专业初试统考科目须与工商管理学、农林经济管理专业初试统考科目相同或相近。除在12管理学门类调剂外，接受跨学科门类调剂。</w:t>
      </w:r>
    </w:p>
    <w:p>
      <w:pPr>
        <w:pStyle w:val="3"/>
        <w:rPr>
          <w:rFonts w:hint="eastAsia" w:ascii="宋体" w:hAnsi="宋体" w:eastAsia="宋体" w:cs="宋体"/>
          <w:color w:val="000000" w:themeColor="text1"/>
          <w:lang w:bidi="ar"/>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工商管理学（120200）在02经济学门类、0701数学、0714统计学、0812计算机科学与技术等学科下跨门类调剂招生；</w:t>
      </w:r>
    </w:p>
    <w:p>
      <w:pPr>
        <w:pStyle w:val="3"/>
        <w:rPr>
          <w:rFonts w:hint="eastAsia" w:ascii="宋体" w:hAnsi="宋体" w:eastAsia="宋体" w:cs="宋体"/>
          <w:color w:val="000000" w:themeColor="text1"/>
          <w:lang w:bidi="ar"/>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农林经济管理（120300）在02经济学门类、0701数学、0713生态学、0714统计学、0812计算机科学与技术等学科下跨门类调剂招生。</w:t>
      </w:r>
    </w:p>
    <w:p>
      <w:pPr>
        <w:pStyle w:val="3"/>
        <w:rPr>
          <w:rFonts w:hint="eastAsia" w:ascii="宋体" w:hAnsi="宋体" w:eastAsia="宋体" w:cs="宋体"/>
          <w:color w:val="000000" w:themeColor="text1"/>
          <w:lang w:bidi="ar"/>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bidi="ar"/>
          <w14:textFill>
            <w14:solidFill>
              <w14:schemeClr w14:val="tx1"/>
            </w14:solidFill>
          </w14:textFill>
        </w:rPr>
        <w:t>调剂复试名单按照如下规则确定：</w:t>
      </w:r>
    </w:p>
    <w:p>
      <w:pPr>
        <w:pStyle w:val="3"/>
        <w:rPr>
          <w:rFonts w:hint="default" w:ascii="宋体" w:hAnsi="宋体" w:eastAsia="宋体" w:cs="宋体"/>
          <w:color w:val="000000" w:themeColor="text1"/>
          <w:lang w:val="en-US" w:eastAsia="zh-CN" w:bidi="ar"/>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（1）首先考虑在12管理学门类下不跨类调剂；</w:t>
      </w:r>
      <w:r>
        <w:rPr>
          <w:rFonts w:hint="eastAsia" w:ascii="宋体" w:hAnsi="宋体" w:eastAsia="宋体" w:cs="宋体"/>
          <w:color w:val="000000" w:themeColor="text1"/>
          <w:lang w:val="en-US" w:eastAsia="zh-CN" w:bidi="ar"/>
          <w14:textFill>
            <w14:solidFill>
              <w14:schemeClr w14:val="tx1"/>
            </w14:solidFill>
          </w14:textFill>
        </w:rPr>
        <w:t>120200工商管理学优先1202工商管理学，其次12管理学其他；120300农林经济管理优先1203农林经济管理，其次12管理学其他。</w:t>
      </w:r>
    </w:p>
    <w:p>
      <w:pPr>
        <w:pStyle w:val="3"/>
        <w:rPr>
          <w:rFonts w:hint="eastAsia" w:ascii="宋体" w:hAnsi="宋体" w:eastAsia="宋体" w:cs="宋体"/>
          <w:color w:val="000000" w:themeColor="text1"/>
          <w:lang w:bidi="ar"/>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（2）在本学科门类调剂不充分的情况下，跨学科门类调剂。跨学科门类调剂的考生按照</w:t>
      </w:r>
      <w:r>
        <w:rPr>
          <w:rFonts w:hint="eastAsia" w:ascii="宋体" w:hAnsi="宋体" w:eastAsia="宋体" w:cs="宋体"/>
          <w:color w:val="000000" w:themeColor="text1"/>
          <w:lang w:val="en-US" w:eastAsia="zh-CN" w:bidi="ar"/>
          <w14:textFill>
            <w14:solidFill>
              <w14:schemeClr w14:val="tx1"/>
            </w14:solidFill>
          </w14:textFill>
        </w:rPr>
        <w:t>总</w:t>
      </w:r>
      <w:bookmarkStart w:id="0" w:name="_GoBack"/>
      <w:bookmarkEnd w:id="0"/>
      <w:r>
        <w:rPr>
          <w:rFonts w:hint="eastAsia" w:ascii="宋体" w:hAnsi="宋体" w:eastAsia="宋体" w:cs="宋体"/>
          <w:color w:val="000000" w:themeColor="text1"/>
          <w:lang w:bidi="ar"/>
          <w14:textFill>
            <w14:solidFill>
              <w14:schemeClr w14:val="tx1"/>
            </w14:solidFill>
          </w14:textFill>
        </w:rPr>
        <w:t>成绩排名确定复试名单，成绩相同的情况下，按照02经济学&gt;07理学&gt;08工学的顺序排名，进入复试名单初试科目未考数学的考生（396），复试加试数学。</w:t>
      </w:r>
    </w:p>
    <w:p>
      <w:pPr>
        <w:pStyle w:val="3"/>
        <w:rPr>
          <w:rFonts w:hint="eastAsia" w:ascii="宋体" w:hAnsi="宋体" w:eastAsia="宋体" w:cs="宋体"/>
          <w:color w:val="000000" w:themeColor="text1"/>
          <w:lang w:bidi="ar"/>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（3）不接受同等学力考生调剂。</w:t>
      </w:r>
    </w:p>
    <w:p>
      <w:pPr>
        <w:pStyle w:val="3"/>
        <w:rPr>
          <w:rFonts w:hint="eastAsia" w:ascii="宋体" w:hAnsi="宋体" w:eastAsia="宋体" w:cs="宋体"/>
          <w:color w:val="000000" w:themeColor="text1"/>
          <w:lang w:bidi="ar"/>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（4）上述要求若与2024年教育部相关文件规定相冲突，以教育部的文件规定为准。</w:t>
      </w:r>
    </w:p>
    <w:p>
      <w:pPr>
        <w:pStyle w:val="3"/>
        <w:ind w:firstLine="482"/>
        <w:rPr>
          <w:rFonts w:hint="eastAsia" w:ascii="宋体" w:hAnsi="宋体" w:eastAsia="宋体" w:cs="宋体"/>
          <w:b/>
          <w:bCs/>
          <w:color w:val="000000" w:themeColor="text1"/>
          <w:lang w:bidi="ar"/>
          <w14:textFill>
            <w14:solidFill>
              <w14:schemeClr w14:val="tx1"/>
            </w14:solidFill>
          </w14:textFill>
        </w:rPr>
      </w:pPr>
      <w:r>
        <w:rPr>
          <w:rFonts w:hint="eastAsia" w:ascii="宋体" w:hAnsi="宋体" w:eastAsia="宋体" w:cs="宋体"/>
          <w:b/>
          <w:bCs/>
          <w:color w:val="000000" w:themeColor="text1"/>
          <w:lang w:bidi="ar"/>
          <w14:textFill>
            <w14:solidFill>
              <w14:schemeClr w14:val="tx1"/>
            </w14:solidFill>
          </w14:textFill>
        </w:rPr>
        <w:t>（二）</w:t>
      </w:r>
      <w:r>
        <w:rPr>
          <w:rFonts w:hint="eastAsia" w:ascii="宋体" w:hAnsi="宋体" w:eastAsia="宋体" w:cs="宋体"/>
          <w:b/>
          <w:bCs/>
          <w:color w:val="000000" w:themeColor="text1"/>
          <w14:textFill>
            <w14:solidFill>
              <w14:schemeClr w14:val="tx1"/>
            </w14:solidFill>
          </w14:textFill>
        </w:rPr>
        <w:t>工商管理（125100）</w:t>
      </w:r>
    </w:p>
    <w:p>
      <w:pPr>
        <w:pStyle w:val="3"/>
        <w:rPr>
          <w:rFonts w:hint="eastAsia" w:ascii="宋体" w:hAnsi="宋体" w:eastAsia="宋体" w:cs="宋体"/>
          <w:color w:val="000000" w:themeColor="text1"/>
          <w:lang w:bidi="ar"/>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1. 第一志愿专业为参加“199管理类联考综合能力”的考试科目，</w:t>
      </w:r>
      <w:r>
        <w:rPr>
          <w:rFonts w:hint="eastAsia" w:ascii="宋体" w:hAnsi="宋体" w:eastAsia="宋体" w:cs="宋体"/>
          <w:color w:val="000000" w:themeColor="text1"/>
          <w:sz w:val="24"/>
          <w:szCs w:val="24"/>
          <w:lang w:bidi="ar"/>
          <w14:textFill>
            <w14:solidFill>
              <w14:schemeClr w14:val="tx1"/>
            </w14:solidFill>
          </w14:textFill>
        </w:rPr>
        <w:t>报考第一志愿专业的初试成绩</w:t>
      </w:r>
      <w:r>
        <w:rPr>
          <w:rFonts w:hint="eastAsia" w:ascii="宋体" w:hAnsi="宋体" w:eastAsia="宋体" w:cs="宋体"/>
          <w:color w:val="000000" w:themeColor="text1"/>
          <w:sz w:val="24"/>
          <w:szCs w:val="24"/>
          <w:lang w:val="en-US" w:eastAsia="zh-CN" w:bidi="ar"/>
          <w14:textFill>
            <w14:solidFill>
              <w14:schemeClr w14:val="tx1"/>
            </w14:solidFill>
          </w14:textFill>
        </w:rPr>
        <w:t>达到</w:t>
      </w:r>
      <w:r>
        <w:rPr>
          <w:rFonts w:hint="eastAsia" w:ascii="宋体" w:hAnsi="宋体" w:eastAsia="宋体" w:cs="宋体"/>
          <w:i w:val="0"/>
          <w:iCs w:val="0"/>
          <w:caps w:val="0"/>
          <w:color w:val="2B2E33"/>
          <w:spacing w:val="0"/>
          <w:sz w:val="24"/>
          <w:szCs w:val="24"/>
          <w:shd w:val="clear" w:fill="FFFFFF"/>
        </w:rPr>
        <w:t>教育部发布</w:t>
      </w:r>
      <w:r>
        <w:rPr>
          <w:rFonts w:hint="eastAsia" w:ascii="宋体" w:hAnsi="宋体" w:eastAsia="宋体" w:cs="宋体"/>
          <w:i w:val="0"/>
          <w:iCs w:val="0"/>
          <w:caps w:val="0"/>
          <w:color w:val="2B2E33"/>
          <w:spacing w:val="0"/>
          <w:sz w:val="24"/>
          <w:szCs w:val="24"/>
          <w:shd w:val="clear" w:fill="FFFFFF"/>
          <w:lang w:eastAsia="zh-CN"/>
        </w:rPr>
        <w:t>的</w:t>
      </w:r>
      <w:r>
        <w:rPr>
          <w:rFonts w:hint="eastAsia" w:ascii="宋体" w:hAnsi="宋体" w:eastAsia="宋体" w:cs="宋体"/>
          <w:i w:val="0"/>
          <w:iCs w:val="0"/>
          <w:caps w:val="0"/>
          <w:color w:val="2B2E33"/>
          <w:spacing w:val="0"/>
          <w:sz w:val="24"/>
          <w:szCs w:val="24"/>
          <w:shd w:val="clear" w:fill="FFFFFF"/>
        </w:rPr>
        <w:t>《2024年全国硕士研究生招生考试考生进入复试的初试成绩基本要求》（国家分数线）</w:t>
      </w:r>
      <w:r>
        <w:rPr>
          <w:rFonts w:hint="eastAsia" w:ascii="宋体" w:hAnsi="宋体" w:eastAsia="宋体" w:cs="宋体"/>
          <w:i w:val="0"/>
          <w:iCs w:val="0"/>
          <w:caps w:val="0"/>
          <w:color w:val="2B2E33"/>
          <w:spacing w:val="0"/>
          <w:sz w:val="24"/>
          <w:szCs w:val="24"/>
          <w:shd w:val="clear" w:fill="FFFFFF"/>
          <w:lang w:eastAsia="zh-CN"/>
        </w:rPr>
        <w:t>；</w:t>
      </w:r>
    </w:p>
    <w:p>
      <w:pPr>
        <w:pStyle w:val="3"/>
        <w:rPr>
          <w:rFonts w:hint="eastAsia" w:ascii="宋体" w:hAnsi="宋体" w:eastAsia="宋体" w:cs="宋体"/>
          <w:color w:val="000000" w:themeColor="text1"/>
          <w:lang w:eastAsia="zh-CN" w:bidi="ar"/>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2. 截止2024年9月入学时，硕士、博士毕业满2年；本科毕业满3年；大专毕业满5年</w:t>
      </w:r>
      <w:r>
        <w:rPr>
          <w:rFonts w:hint="eastAsia" w:ascii="宋体" w:hAnsi="宋体" w:eastAsia="宋体" w:cs="宋体"/>
          <w:color w:val="000000" w:themeColor="text1"/>
          <w:lang w:eastAsia="zh-CN" w:bidi="ar"/>
          <w14:textFill>
            <w14:solidFill>
              <w14:schemeClr w14:val="tx1"/>
            </w14:solidFill>
          </w14:textFill>
        </w:rPr>
        <w:t>。</w:t>
      </w:r>
    </w:p>
    <w:p>
      <w:pPr>
        <w:pStyle w:val="3"/>
        <w:ind w:firstLine="482"/>
        <w:rPr>
          <w:rFonts w:hint="eastAsia" w:ascii="宋体" w:hAnsi="宋体" w:eastAsia="宋体" w:cs="宋体"/>
          <w:color w:val="000000" w:themeColor="text1"/>
          <w:lang w:bidi="ar"/>
          <w14:textFill>
            <w14:solidFill>
              <w14:schemeClr w14:val="tx1"/>
            </w14:solidFill>
          </w14:textFill>
        </w:rPr>
      </w:pPr>
      <w:r>
        <w:rPr>
          <w:rFonts w:hint="eastAsia" w:ascii="宋体" w:hAnsi="宋体" w:eastAsia="宋体" w:cs="宋体"/>
          <w:b/>
          <w:bCs/>
          <w:color w:val="000000" w:themeColor="text1"/>
          <w:lang w:bidi="ar"/>
          <w14:textFill>
            <w14:solidFill>
              <w14:schemeClr w14:val="tx1"/>
            </w14:solidFill>
          </w14:textFill>
        </w:rPr>
        <w:t>四、具体流程</w:t>
      </w:r>
    </w:p>
    <w:p>
      <w:pPr>
        <w:pStyle w:val="3"/>
        <w:rPr>
          <w:rFonts w:hint="eastAsia" w:ascii="宋体" w:hAnsi="宋体" w:eastAsia="宋体" w:cs="宋体"/>
          <w:color w:val="000000" w:themeColor="text1"/>
          <w:lang w:bidi="ar"/>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1. 中国研究生招生信息网（http://yz.chsi.com.cn/，以下简称研招网）调剂平台开通后，考生务必及时登录研招网调剂系统，认真填写、提交调剂志愿，进行网上调剂申请，否则调剂无效。</w:t>
      </w:r>
    </w:p>
    <w:p>
      <w:pPr>
        <w:pStyle w:val="3"/>
        <w:rPr>
          <w:rFonts w:hint="eastAsia" w:ascii="宋体" w:hAnsi="宋体" w:eastAsia="宋体" w:cs="宋体"/>
          <w:color w:val="000000" w:themeColor="text1"/>
          <w:lang w:bidi="ar"/>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2. 学院将根据考生专业背景、初试成绩等情况，在研招网调剂系统向符合要求的考生发送复试通知。考生需在规定时间内登录调剂系统确认并加入调剂考生QQ群，逾期视为放弃。</w:t>
      </w:r>
    </w:p>
    <w:p>
      <w:pPr>
        <w:pStyle w:val="3"/>
        <w:rPr>
          <w:rFonts w:hint="eastAsia" w:ascii="宋体" w:hAnsi="宋体" w:eastAsia="宋体" w:cs="宋体"/>
          <w:color w:val="000000" w:themeColor="text1"/>
          <w:lang w:bidi="ar"/>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3. 学院将在研招网调剂系统中通知拟录取考生，请考生及时在网上确认。若考生在规定时间内没有做出明确答复，将取消其待录取资格。</w:t>
      </w:r>
    </w:p>
    <w:p>
      <w:pPr>
        <w:pStyle w:val="3"/>
        <w:rPr>
          <w:rFonts w:hint="eastAsia" w:ascii="宋体" w:hAnsi="宋体" w:eastAsia="宋体" w:cs="宋体"/>
          <w:color w:val="000000" w:themeColor="text1"/>
          <w:lang w:bidi="ar"/>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4. 调剂结束后，所有待录取考生须通过教育部录检，才可正式获得录取资格。</w:t>
      </w:r>
    </w:p>
    <w:p>
      <w:pPr>
        <w:pStyle w:val="3"/>
        <w:ind w:firstLine="482"/>
        <w:rPr>
          <w:rFonts w:hint="eastAsia" w:ascii="宋体" w:hAnsi="宋体" w:eastAsia="宋体" w:cs="宋体"/>
          <w:b/>
          <w:bCs/>
          <w:color w:val="000000" w:themeColor="text1"/>
          <w:lang w:bidi="ar"/>
          <w14:textFill>
            <w14:solidFill>
              <w14:schemeClr w14:val="tx1"/>
            </w14:solidFill>
          </w14:textFill>
        </w:rPr>
      </w:pPr>
      <w:r>
        <w:rPr>
          <w:rFonts w:hint="eastAsia" w:ascii="宋体" w:hAnsi="宋体" w:eastAsia="宋体" w:cs="宋体"/>
          <w:b/>
          <w:bCs/>
          <w:color w:val="000000" w:themeColor="text1"/>
          <w:lang w:bidi="ar"/>
          <w14:textFill>
            <w14:solidFill>
              <w14:schemeClr w14:val="tx1"/>
            </w14:solidFill>
          </w14:textFill>
        </w:rPr>
        <w:t>五、奖励政策</w:t>
      </w:r>
    </w:p>
    <w:p>
      <w:pPr>
        <w:pStyle w:val="3"/>
        <w:rPr>
          <w:rFonts w:hint="eastAsia" w:ascii="宋体" w:hAnsi="宋体" w:eastAsia="宋体" w:cs="宋体"/>
          <w:color w:val="000000" w:themeColor="text1"/>
          <w:lang w:bidi="ar"/>
          <w14:textFill>
            <w14:solidFill>
              <w14:schemeClr w14:val="tx1"/>
            </w14:solidFill>
          </w14:textFill>
        </w:rPr>
      </w:pPr>
      <w:r>
        <w:rPr>
          <w:rFonts w:hint="eastAsia" w:ascii="宋体" w:hAnsi="宋体" w:eastAsia="宋体" w:cs="宋体"/>
          <w:color w:val="000000" w:themeColor="text1"/>
          <w:lang w:bidi="ar"/>
          <w14:textFill>
            <w14:solidFill>
              <w14:schemeClr w14:val="tx1"/>
            </w14:solidFill>
          </w14:textFill>
        </w:rPr>
        <w:t>学校将为所有人事档案在校且无固定工资关系的全日制脱产在读研究生设立学业奖学金和助学金。未调人事档案和工资关系档案的考生不享受学业奖学金和助学金。学校不为非全日制硕士研究生提供奖助学金。奖助学金办法以学校最新文件为准。</w:t>
      </w:r>
    </w:p>
    <w:p>
      <w:pPr>
        <w:pStyle w:val="3"/>
        <w:ind w:firstLine="482"/>
        <w:rPr>
          <w:rFonts w:hint="eastAsia" w:ascii="宋体" w:hAnsi="宋体" w:eastAsia="宋体" w:cs="宋体"/>
          <w:color w:val="000000" w:themeColor="text1"/>
          <w:lang w:bidi="ar"/>
          <w14:textFill>
            <w14:solidFill>
              <w14:schemeClr w14:val="tx1"/>
            </w14:solidFill>
          </w14:textFill>
        </w:rPr>
      </w:pPr>
      <w:r>
        <w:rPr>
          <w:rFonts w:hint="eastAsia" w:ascii="宋体" w:hAnsi="宋体" w:eastAsia="宋体" w:cs="宋体"/>
          <w:b/>
          <w:bCs/>
          <w:color w:val="000000" w:themeColor="text1"/>
          <w:lang w:val="en-US" w:eastAsia="zh-CN" w:bidi="ar"/>
          <w14:textFill>
            <w14:solidFill>
              <w14:schemeClr w14:val="tx1"/>
            </w14:solidFill>
          </w14:textFill>
        </w:rPr>
        <w:t>六</w:t>
      </w:r>
      <w:r>
        <w:rPr>
          <w:rFonts w:hint="eastAsia" w:ascii="宋体" w:hAnsi="宋体" w:eastAsia="宋体" w:cs="宋体"/>
          <w:b/>
          <w:bCs/>
          <w:color w:val="000000" w:themeColor="text1"/>
          <w:lang w:bidi="ar"/>
          <w14:textFill>
            <w14:solidFill>
              <w14:schemeClr w14:val="tx1"/>
            </w14:solidFill>
          </w14:textFill>
        </w:rPr>
        <w:t>、其他要求</w:t>
      </w:r>
    </w:p>
    <w:p>
      <w:pPr>
        <w:pStyle w:val="3"/>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其他事项按照《中南林业科技大学2024年硕士研究生招生复试与录取工作方案》执行。</w:t>
      </w:r>
    </w:p>
    <w:p>
      <w:pPr>
        <w:pStyle w:val="3"/>
        <w:ind w:firstLine="482"/>
        <w:rPr>
          <w:rFonts w:ascii="Times New Roman" w:hAnsi="Times New Roman"/>
          <w:b/>
          <w:bCs/>
          <w:color w:val="000000" w:themeColor="text1"/>
          <w:lang w:bidi="ar"/>
          <w14:textFill>
            <w14:solidFill>
              <w14:schemeClr w14:val="tx1"/>
            </w14:solidFill>
          </w14:textFill>
        </w:rPr>
      </w:pPr>
    </w:p>
    <w:p>
      <w:pPr>
        <w:pStyle w:val="3"/>
        <w:rPr>
          <w:rFonts w:ascii="Times New Roman" w:hAnsi="Times New Roman"/>
          <w:b/>
          <w:bCs/>
          <w:color w:val="000000" w:themeColor="text1"/>
          <w:lang w:bidi="ar"/>
          <w14:textFill>
            <w14:solidFill>
              <w14:schemeClr w14:val="tx1"/>
            </w14:solidFill>
          </w14:textFill>
        </w:rPr>
      </w:pPr>
      <w:r>
        <w:rPr>
          <w:rFonts w:ascii="Times New Roman" w:hAnsi="Times New Roman"/>
          <w:b/>
          <w:bCs/>
          <w:color w:val="000000" w:themeColor="text1"/>
          <w:lang w:bidi="ar"/>
          <w14:textFill>
            <w14:solidFill>
              <w14:schemeClr w14:val="tx1"/>
            </w14:solidFill>
          </w14:textFill>
        </w:rPr>
        <w:t>我校复试工作预计将在4月初进行。我校研究生院网站</w:t>
      </w:r>
      <w:r>
        <w:rPr>
          <w:rFonts w:hint="eastAsia" w:ascii="Times New Roman" w:hAnsi="Times New Roman"/>
          <w:b/>
          <w:bCs/>
          <w:color w:val="000000" w:themeColor="text1"/>
          <w:lang w:bidi="ar"/>
          <w14:textFill>
            <w14:solidFill>
              <w14:schemeClr w14:val="tx1"/>
            </w14:solidFill>
          </w14:textFill>
        </w:rPr>
        <w:t>和商学院网站</w:t>
      </w:r>
      <w:r>
        <w:rPr>
          <w:rFonts w:ascii="Times New Roman" w:hAnsi="Times New Roman"/>
          <w:b/>
          <w:bCs/>
          <w:color w:val="000000" w:themeColor="text1"/>
          <w:lang w:bidi="ar"/>
          <w14:textFill>
            <w14:solidFill>
              <w14:schemeClr w14:val="tx1"/>
            </w14:solidFill>
          </w14:textFill>
        </w:rPr>
        <w:t>将公布复试安排，请考生密切关注相关网站。</w:t>
      </w:r>
    </w:p>
    <w:p>
      <w:pPr>
        <w:pStyle w:val="3"/>
        <w:ind w:firstLine="482"/>
        <w:rPr>
          <w:rFonts w:ascii="Times New Roman" w:hAnsi="Times New Roman"/>
          <w:b/>
          <w:bCs/>
          <w:color w:val="000000" w:themeColor="text1"/>
          <w14:textFill>
            <w14:solidFill>
              <w14:schemeClr w14:val="tx1"/>
            </w14:solidFill>
          </w14:textFill>
        </w:rPr>
      </w:pPr>
      <w:r>
        <w:rPr>
          <w:rFonts w:ascii="Times New Roman" w:hAnsi="Times New Roman"/>
          <w:b/>
          <w:bCs/>
          <w:color w:val="000000" w:themeColor="text1"/>
          <w14:textFill>
            <w14:solidFill>
              <w14:schemeClr w14:val="tx1"/>
            </w14:solidFill>
          </w14:textFill>
        </w:rPr>
        <w:t>研究生院网站：https://yjsb.csuft.edu.cn/</w:t>
      </w:r>
    </w:p>
    <w:p>
      <w:pPr>
        <w:pStyle w:val="3"/>
        <w:ind w:firstLine="482"/>
        <w:rPr>
          <w:rFonts w:ascii="Times New Roman" w:hAnsi="Times New Roman"/>
          <w:b/>
          <w:bCs/>
          <w:color w:val="000000" w:themeColor="text1"/>
          <w14:textFill>
            <w14:solidFill>
              <w14:schemeClr w14:val="tx1"/>
            </w14:solidFill>
          </w14:textFill>
        </w:rPr>
      </w:pPr>
      <w:r>
        <w:rPr>
          <w:rFonts w:ascii="Times New Roman" w:hAnsi="Times New Roman"/>
          <w:b/>
          <w:bCs/>
          <w:color w:val="000000" w:themeColor="text1"/>
          <w14:textFill>
            <w14:solidFill>
              <w14:schemeClr w14:val="tx1"/>
            </w14:solidFill>
          </w14:textFill>
        </w:rPr>
        <w:t>商学院网站：https://sxy.csuft.edu.cn/</w:t>
      </w:r>
    </w:p>
    <w:p>
      <w:pPr>
        <w:pStyle w:val="3"/>
        <w:ind w:firstLine="482"/>
        <w:rPr>
          <w:rFonts w:ascii="Times New Roman" w:hAnsi="Times New Roman"/>
          <w:b/>
          <w:bCs/>
          <w:color w:val="000000" w:themeColor="text1"/>
          <w14:textFill>
            <w14:solidFill>
              <w14:schemeClr w14:val="tx1"/>
            </w14:solidFill>
          </w14:textFill>
        </w:rPr>
      </w:pPr>
      <w:r>
        <w:rPr>
          <w:rFonts w:ascii="Times New Roman" w:hAnsi="Times New Roman"/>
          <w:b/>
          <w:bCs/>
          <w:color w:val="000000" w:themeColor="text1"/>
          <w14:textFill>
            <w14:solidFill>
              <w14:schemeClr w14:val="tx1"/>
            </w14:solidFill>
          </w14:textFill>
        </w:rPr>
        <w:t>商学院研究生招生办公室电话：0731-85623159</w:t>
      </w:r>
    </w:p>
    <w:p>
      <w:pPr>
        <w:pStyle w:val="3"/>
        <w:rPr>
          <w:rFonts w:ascii="Times New Roman" w:hAnsi="Times New Roman"/>
          <w:color w:val="000000" w:themeColor="text1"/>
          <w:lang w:bidi="ar"/>
          <w14:textFill>
            <w14:solidFill>
              <w14:schemeClr w14:val="tx1"/>
            </w14:solidFill>
          </w14:textFill>
        </w:rPr>
      </w:pPr>
    </w:p>
    <w:p>
      <w:pPr>
        <w:pStyle w:val="3"/>
        <w:ind w:firstLine="6720" w:firstLineChars="2800"/>
        <w:rPr>
          <w:rFonts w:ascii="Times New Roman" w:hAnsi="Times New Roman"/>
          <w:color w:val="000000" w:themeColor="text1"/>
          <w:lang w:bidi="ar"/>
          <w14:textFill>
            <w14:solidFill>
              <w14:schemeClr w14:val="tx1"/>
            </w14:solidFill>
          </w14:textFill>
        </w:rPr>
      </w:pPr>
      <w:r>
        <w:rPr>
          <w:rFonts w:ascii="Times New Roman" w:hAnsi="Times New Roman"/>
          <w:color w:val="000000" w:themeColor="text1"/>
          <w:lang w:bidi="ar"/>
          <w14:textFill>
            <w14:solidFill>
              <w14:schemeClr w14:val="tx1"/>
            </w14:solidFill>
          </w14:textFill>
        </w:rPr>
        <w:t>商学院</w:t>
      </w:r>
    </w:p>
    <w:p>
      <w:pPr>
        <w:pStyle w:val="3"/>
        <w:ind w:firstLine="6240" w:firstLineChars="2600"/>
        <w:rPr>
          <w:rFonts w:ascii="Times New Roman" w:hAnsi="Times New Roman"/>
          <w:color w:val="000000" w:themeColor="text1"/>
          <w:lang w:bidi="ar"/>
          <w14:textFill>
            <w14:solidFill>
              <w14:schemeClr w14:val="tx1"/>
            </w14:solidFill>
          </w14:textFill>
        </w:rPr>
      </w:pPr>
      <w:r>
        <w:rPr>
          <w:rFonts w:ascii="Times New Roman" w:hAnsi="Times New Roman"/>
          <w:color w:val="000000" w:themeColor="text1"/>
          <w:lang w:bidi="ar"/>
          <w14:textFill>
            <w14:solidFill>
              <w14:schemeClr w14:val="tx1"/>
            </w14:solidFill>
          </w14:textFill>
        </w:rPr>
        <w:t>2024年4月</w:t>
      </w:r>
      <w:r>
        <w:rPr>
          <w:rFonts w:hint="eastAsia" w:ascii="Times New Roman" w:hAnsi="Times New Roman"/>
          <w:color w:val="000000" w:themeColor="text1"/>
          <w:lang w:val="en-US" w:eastAsia="zh-CN" w:bidi="ar"/>
          <w14:textFill>
            <w14:solidFill>
              <w14:schemeClr w14:val="tx1"/>
            </w14:solidFill>
          </w14:textFill>
        </w:rPr>
        <w:t>4</w:t>
      </w:r>
      <w:r>
        <w:rPr>
          <w:rFonts w:ascii="Times New Roman" w:hAnsi="Times New Roman"/>
          <w:color w:val="000000" w:themeColor="text1"/>
          <w:lang w:bidi="ar"/>
          <w14:textFill>
            <w14:solidFill>
              <w14:schemeClr w14:val="tx1"/>
            </w14:solidFill>
          </w14:textFill>
        </w:rPr>
        <w:t>日</w:t>
      </w:r>
    </w:p>
    <w:sectPr>
      <w:pgSz w:w="11906" w:h="16838"/>
      <w:pgMar w:top="1134" w:right="1701" w:bottom="113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58BC19"/>
    <w:multiLevelType w:val="singleLevel"/>
    <w:tmpl w:val="A958BC1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MDk5ZjcxYjZiNzU0MzY3YjdlY2IwMDU4MTQzMDEifQ=="/>
  </w:docVars>
  <w:rsids>
    <w:rsidRoot w:val="00F61372"/>
    <w:rsid w:val="003809DC"/>
    <w:rsid w:val="00666368"/>
    <w:rsid w:val="0072326B"/>
    <w:rsid w:val="008C1416"/>
    <w:rsid w:val="00954AD8"/>
    <w:rsid w:val="00F61372"/>
    <w:rsid w:val="00FF351C"/>
    <w:rsid w:val="0B6D35CB"/>
    <w:rsid w:val="0CA14C28"/>
    <w:rsid w:val="16DC407B"/>
    <w:rsid w:val="1FB80B25"/>
    <w:rsid w:val="1FC42348"/>
    <w:rsid w:val="20AA51EA"/>
    <w:rsid w:val="25560607"/>
    <w:rsid w:val="303B2136"/>
    <w:rsid w:val="35187BC7"/>
    <w:rsid w:val="3C742911"/>
    <w:rsid w:val="40A56305"/>
    <w:rsid w:val="41935CEC"/>
    <w:rsid w:val="45245CAF"/>
    <w:rsid w:val="554C0C1C"/>
    <w:rsid w:val="568455BA"/>
    <w:rsid w:val="5FE02A31"/>
    <w:rsid w:val="64890A26"/>
    <w:rsid w:val="697563C2"/>
    <w:rsid w:val="6DA5303E"/>
    <w:rsid w:val="71357785"/>
    <w:rsid w:val="72762368"/>
    <w:rsid w:val="764D731F"/>
    <w:rsid w:val="772B3963"/>
    <w:rsid w:val="789454CF"/>
    <w:rsid w:val="79191251"/>
    <w:rsid w:val="7A0A0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Normal (Web)"/>
    <w:basedOn w:val="1"/>
    <w:autoRedefine/>
    <w:qFormat/>
    <w:uiPriority w:val="0"/>
    <w:pPr>
      <w:widowControl/>
      <w:spacing w:line="420" w:lineRule="auto"/>
      <w:ind w:firstLine="480" w:firstLineChars="200"/>
    </w:pPr>
    <w:rPr>
      <w:rFonts w:cs="Times New Roman"/>
      <w:kern w:val="0"/>
      <w:sz w:val="24"/>
    </w:rPr>
  </w:style>
  <w:style w:type="character" w:styleId="6">
    <w:name w:val="Strong"/>
    <w:basedOn w:val="5"/>
    <w:autoRedefine/>
    <w:qFormat/>
    <w:uiPriority w:val="0"/>
    <w:rPr>
      <w:b/>
    </w:rPr>
  </w:style>
  <w:style w:type="character" w:customStyle="1" w:styleId="7">
    <w:name w:val="font41"/>
    <w:basedOn w:val="5"/>
    <w:uiPriority w:val="0"/>
    <w:rPr>
      <w:rFonts w:hint="eastAsia" w:ascii="宋体" w:hAnsi="宋体" w:eastAsia="宋体" w:cs="宋体"/>
      <w:b/>
      <w:bCs/>
      <w:color w:val="000000"/>
      <w:sz w:val="18"/>
      <w:szCs w:val="18"/>
      <w:u w:val="none"/>
    </w:rPr>
  </w:style>
  <w:style w:type="character" w:customStyle="1" w:styleId="8">
    <w:name w:val="font11"/>
    <w:basedOn w:val="5"/>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354</Words>
  <Characters>2021</Characters>
  <Lines>16</Lines>
  <Paragraphs>4</Paragraphs>
  <TotalTime>10</TotalTime>
  <ScaleCrop>false</ScaleCrop>
  <LinksUpToDate>false</LinksUpToDate>
  <CharactersWithSpaces>2371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2022-03-31T07:57:00Z</dcterms:created>
  <dc:creator>ljs01</dc:creator>
  <cp:lastModifiedBy>小玫子</cp:lastModifiedBy>
  <dcterms:modified xsi:type="dcterms:W3CDTF">2024-04-04T09:18:24Z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4EE7B48A51D84DCE9C43C2C1F96953D9_13</vt:lpwstr>
  </property>
</Properties>
</file>