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val="0"/>
        <w:spacing w:beforeAutospacing="0" w:afterAutospacing="0" w:line="420" w:lineRule="auto"/>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商</w:t>
      </w:r>
      <w:r>
        <w:rPr>
          <w:rFonts w:hint="eastAsia" w:ascii="黑体" w:hAnsi="黑体" w:eastAsia="黑体" w:cs="黑体"/>
          <w:b/>
          <w:bCs/>
          <w:color w:val="000000" w:themeColor="text1"/>
          <w:sz w:val="32"/>
          <w:szCs w:val="32"/>
          <w:highlight w:val="none"/>
          <w14:textFill>
            <w14:solidFill>
              <w14:schemeClr w14:val="tx1"/>
            </w14:solidFill>
          </w14:textFill>
        </w:rPr>
        <w:t>学院2024年硕士研究生</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招生</w:t>
      </w:r>
      <w:r>
        <w:rPr>
          <w:rFonts w:hint="eastAsia" w:ascii="黑体" w:hAnsi="黑体" w:eastAsia="黑体" w:cs="黑体"/>
          <w:b/>
          <w:bCs/>
          <w:color w:val="000000" w:themeColor="text1"/>
          <w:sz w:val="32"/>
          <w:szCs w:val="32"/>
          <w:highlight w:val="none"/>
          <w14:textFill>
            <w14:solidFill>
              <w14:schemeClr w14:val="tx1"/>
            </w14:solidFill>
          </w14:textFill>
        </w:rPr>
        <w:t>调剂公告</w:t>
      </w:r>
    </w:p>
    <w:p>
      <w:pPr>
        <w:rPr>
          <w:rFonts w:hint="default"/>
        </w:rPr>
      </w:pPr>
    </w:p>
    <w:p>
      <w:pPr>
        <w:pStyle w:val="3"/>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各位考生：</w:t>
      </w:r>
    </w:p>
    <w:p>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我院工商管理（125100）专业现有少量调剂名额，将开放调剂系统，所有考生的调剂都必须通过中国研究生招生信息网的“调剂服务系统”进行。请注意如下事项：</w:t>
      </w:r>
    </w:p>
    <w:p>
      <w:pPr>
        <w:adjustRightInd w:val="0"/>
        <w:snapToGrid w:val="0"/>
        <w:spacing w:line="360" w:lineRule="auto"/>
        <w:ind w:firstLine="482" w:firstLineChars="200"/>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一、系统开放时间</w:t>
      </w:r>
    </w:p>
    <w:p>
      <w:pPr>
        <w:adjustRightInd w:val="0"/>
        <w:snapToGrid w:val="0"/>
        <w:spacing w:line="360" w:lineRule="auto"/>
        <w:ind w:firstLine="480" w:firstLineChars="20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系统开始开放时间</w:t>
      </w:r>
      <w:r>
        <w:rPr>
          <w:rFonts w:hint="eastAsia" w:ascii="宋体" w:hAnsi="宋体" w:eastAsia="宋体" w:cs="宋体"/>
          <w:color w:val="000000" w:themeColor="text1"/>
          <w:kern w:val="0"/>
          <w:sz w:val="24"/>
          <w:szCs w:val="24"/>
          <w:lang w:eastAsia="zh-CN" w:bidi="ar"/>
          <w14:textFill>
            <w14:solidFill>
              <w14:schemeClr w14:val="tx1"/>
            </w14:solidFill>
          </w14:textFill>
        </w:rPr>
        <w:t>为2024年4月1</w:t>
      </w: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eastAsia="宋体" w:cs="宋体"/>
          <w:color w:val="000000" w:themeColor="text1"/>
          <w:kern w:val="0"/>
          <w:sz w:val="24"/>
          <w:szCs w:val="24"/>
          <w:lang w:eastAsia="zh-CN" w:bidi="ar"/>
          <w14:textFill>
            <w14:solidFill>
              <w14:schemeClr w14:val="tx1"/>
            </w14:solidFill>
          </w14:textFill>
        </w:rPr>
        <w:t>日</w:t>
      </w:r>
      <w:r>
        <w:rPr>
          <w:rFonts w:hint="eastAsia" w:ascii="宋体" w:hAnsi="宋体" w:eastAsia="宋体" w:cs="宋体"/>
          <w:color w:val="000000" w:themeColor="text1"/>
          <w:kern w:val="0"/>
          <w:sz w:val="24"/>
          <w:szCs w:val="24"/>
          <w:lang w:val="en-US" w:eastAsia="zh-CN" w:bidi="ar"/>
          <w14:textFill>
            <w14:solidFill>
              <w14:schemeClr w14:val="tx1"/>
            </w14:solidFill>
          </w14:textFill>
        </w:rPr>
        <w:t>17:00</w:t>
      </w:r>
      <w:r>
        <w:rPr>
          <w:rFonts w:hint="eastAsia" w:ascii="宋体" w:hAnsi="宋体" w:eastAsia="宋体" w:cs="宋体"/>
          <w:color w:val="000000" w:themeColor="text1"/>
          <w:kern w:val="0"/>
          <w:sz w:val="24"/>
          <w:szCs w:val="24"/>
          <w:lang w:bidi="ar"/>
          <w14:textFill>
            <w14:solidFill>
              <w14:schemeClr w14:val="tx1"/>
            </w14:solidFill>
          </w14:textFill>
        </w:rPr>
        <w:t>，关闭时间根据系统填报情况确定。</w:t>
      </w:r>
      <w:bookmarkStart w:id="0" w:name="_GoBack"/>
      <w:bookmarkEnd w:id="0"/>
    </w:p>
    <w:p>
      <w:pPr>
        <w:numPr>
          <w:ilvl w:val="0"/>
          <w:numId w:val="1"/>
        </w:numPr>
        <w:adjustRightInd w:val="0"/>
        <w:snapToGrid w:val="0"/>
        <w:spacing w:line="360" w:lineRule="auto"/>
        <w:ind w:firstLine="482" w:firstLineChars="200"/>
        <w:rPr>
          <w:rFonts w:hint="eastAsia" w:ascii="Times New Roman" w:hAnsi="Times New Roman" w:eastAsia="宋体" w:cs="Times New Roman"/>
          <w:b/>
          <w:bCs/>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lang w:val="en-US" w:eastAsia="zh-CN" w:bidi="ar"/>
          <w14:textFill>
            <w14:solidFill>
              <w14:schemeClr w14:val="tx1"/>
            </w14:solidFill>
          </w14:textFill>
        </w:rPr>
        <w:t>接受调剂的学科</w:t>
      </w:r>
    </w:p>
    <w:tbl>
      <w:tblPr>
        <w:tblStyle w:val="4"/>
        <w:tblW w:w="7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2"/>
        <w:gridCol w:w="3882"/>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21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学院</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adjustRightInd w:val="0"/>
              <w:snapToGrid w:val="0"/>
              <w:spacing w:line="360" w:lineRule="auto"/>
              <w:ind w:firstLine="964" w:firstLineChars="400"/>
              <w:rPr>
                <w:rFonts w:hint="eastAsia" w:ascii="Times New Roman" w:hAnsi="Times New Roman" w:eastAsia="宋体" w:cs="Times New Roman"/>
                <w:b/>
                <w:bCs/>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lang w:val="en-US" w:eastAsia="zh-CN" w:bidi="ar"/>
                <w14:textFill>
                  <w14:solidFill>
                    <w14:schemeClr w14:val="tx1"/>
                  </w14:solidFill>
                </w14:textFill>
              </w:rPr>
              <w:t>专业代码及名称</w:t>
            </w:r>
          </w:p>
          <w:p>
            <w:pPr>
              <w:keepNext w:val="0"/>
              <w:keepLines w:val="0"/>
              <w:widowControl/>
              <w:suppressLineNumbers w:val="0"/>
              <w:jc w:val="center"/>
              <w:textAlignment w:val="top"/>
              <w:rPr>
                <w:rFonts w:hint="eastAsia" w:ascii="宋体" w:hAnsi="宋体" w:eastAsia="宋体" w:cs="宋体"/>
                <w:b/>
                <w:bCs/>
                <w:i w:val="0"/>
                <w:iCs w:val="0"/>
                <w:color w:val="333333"/>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学习方式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21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商学院</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125100 工商管理</w:t>
            </w:r>
          </w:p>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(专业学位)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非全日制</w:t>
            </w:r>
          </w:p>
        </w:tc>
      </w:tr>
    </w:tbl>
    <w:p>
      <w:pPr>
        <w:numPr>
          <w:ilvl w:val="0"/>
          <w:numId w:val="0"/>
        </w:numPr>
        <w:adjustRightInd w:val="0"/>
        <w:snapToGrid w:val="0"/>
        <w:spacing w:line="360" w:lineRule="auto"/>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p>
    <w:p>
      <w:pPr>
        <w:pStyle w:val="3"/>
        <w:ind w:left="0" w:leftChars="0" w:firstLine="241" w:firstLineChars="100"/>
        <w:rPr>
          <w:rFonts w:hint="eastAsia" w:ascii="宋体" w:hAnsi="宋体" w:eastAsia="宋体" w:cs="宋体"/>
          <w:b/>
          <w:bCs/>
          <w:color w:val="000000" w:themeColor="text1"/>
          <w:lang w:bidi="ar"/>
          <w14:textFill>
            <w14:solidFill>
              <w14:schemeClr w14:val="tx1"/>
            </w14:solidFill>
          </w14:textFill>
        </w:rPr>
      </w:pPr>
      <w:r>
        <w:rPr>
          <w:rFonts w:ascii="Times New Roman" w:hAnsi="Times New Roman"/>
          <w:b/>
          <w:bCs/>
          <w:color w:val="000000" w:themeColor="text1"/>
          <w:lang w:bidi="ar"/>
          <w14:textFill>
            <w14:solidFill>
              <w14:schemeClr w14:val="tx1"/>
            </w14:solidFill>
          </w14:textFill>
        </w:rPr>
        <w:t>三、具体要求</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 第一志愿专业为参加“199管理类联考综合能力”的考试科目，</w:t>
      </w:r>
      <w:r>
        <w:rPr>
          <w:rFonts w:hint="eastAsia" w:ascii="宋体" w:hAnsi="宋体" w:eastAsia="宋体" w:cs="宋体"/>
          <w:color w:val="000000" w:themeColor="text1"/>
          <w:sz w:val="24"/>
          <w:szCs w:val="24"/>
          <w:lang w:bidi="ar"/>
          <w14:textFill>
            <w14:solidFill>
              <w14:schemeClr w14:val="tx1"/>
            </w14:solidFill>
          </w14:textFill>
        </w:rPr>
        <w:t>报考第一志愿专业的初试成绩</w:t>
      </w:r>
      <w:r>
        <w:rPr>
          <w:rFonts w:hint="eastAsia" w:ascii="宋体" w:hAnsi="宋体" w:eastAsia="宋体" w:cs="宋体"/>
          <w:color w:val="000000" w:themeColor="text1"/>
          <w:sz w:val="24"/>
          <w:szCs w:val="24"/>
          <w:lang w:val="en-US" w:eastAsia="zh-CN" w:bidi="ar"/>
          <w14:textFill>
            <w14:solidFill>
              <w14:schemeClr w14:val="tx1"/>
            </w14:solidFill>
          </w14:textFill>
        </w:rPr>
        <w:t>达到</w:t>
      </w:r>
      <w:r>
        <w:rPr>
          <w:rFonts w:hint="eastAsia" w:ascii="宋体" w:hAnsi="宋体" w:eastAsia="宋体" w:cs="宋体"/>
          <w:i w:val="0"/>
          <w:iCs w:val="0"/>
          <w:caps w:val="0"/>
          <w:color w:val="2B2E33"/>
          <w:spacing w:val="0"/>
          <w:sz w:val="24"/>
          <w:szCs w:val="24"/>
          <w:shd w:val="clear" w:fill="FFFFFF"/>
        </w:rPr>
        <w:t>教育部发布</w:t>
      </w:r>
      <w:r>
        <w:rPr>
          <w:rFonts w:hint="eastAsia" w:ascii="宋体" w:hAnsi="宋体" w:eastAsia="宋体" w:cs="宋体"/>
          <w:i w:val="0"/>
          <w:iCs w:val="0"/>
          <w:caps w:val="0"/>
          <w:color w:val="2B2E33"/>
          <w:spacing w:val="0"/>
          <w:sz w:val="24"/>
          <w:szCs w:val="24"/>
          <w:shd w:val="clear" w:fill="FFFFFF"/>
          <w:lang w:eastAsia="zh-CN"/>
        </w:rPr>
        <w:t>的</w:t>
      </w:r>
      <w:r>
        <w:rPr>
          <w:rFonts w:hint="eastAsia" w:ascii="宋体" w:hAnsi="宋体" w:eastAsia="宋体" w:cs="宋体"/>
          <w:i w:val="0"/>
          <w:iCs w:val="0"/>
          <w:caps w:val="0"/>
          <w:color w:val="2B2E33"/>
          <w:spacing w:val="0"/>
          <w:sz w:val="24"/>
          <w:szCs w:val="24"/>
          <w:shd w:val="clear" w:fill="FFFFFF"/>
        </w:rPr>
        <w:t>《2024年全国硕士研究生招生考试考生进入复试的初试成绩基本要求》（国家分数线）</w:t>
      </w:r>
      <w:r>
        <w:rPr>
          <w:rFonts w:hint="eastAsia" w:ascii="宋体" w:hAnsi="宋体" w:eastAsia="宋体" w:cs="宋体"/>
          <w:i w:val="0"/>
          <w:iCs w:val="0"/>
          <w:caps w:val="0"/>
          <w:color w:val="2B2E33"/>
          <w:spacing w:val="0"/>
          <w:sz w:val="24"/>
          <w:szCs w:val="24"/>
          <w:shd w:val="clear" w:fill="FFFFFF"/>
          <w:lang w:eastAsia="zh-CN"/>
        </w:rPr>
        <w:t>；</w:t>
      </w:r>
    </w:p>
    <w:p>
      <w:pPr>
        <w:pStyle w:val="3"/>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 截止2024年9月入学时，硕士、博士毕业满2年；本科毕业满3年；大专毕业满5年</w:t>
      </w:r>
      <w:r>
        <w:rPr>
          <w:rFonts w:hint="eastAsia" w:ascii="宋体" w:hAnsi="宋体" w:eastAsia="宋体" w:cs="宋体"/>
          <w:color w:val="000000" w:themeColor="text1"/>
          <w:lang w:eastAsia="zh-CN" w:bidi="ar"/>
          <w14:textFill>
            <w14:solidFill>
              <w14:schemeClr w14:val="tx1"/>
            </w14:solidFill>
          </w14:textFill>
        </w:rPr>
        <w:t>。</w:t>
      </w:r>
    </w:p>
    <w:p>
      <w:pPr>
        <w:pStyle w:val="3"/>
        <w:ind w:firstLine="482"/>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四、具体流程</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 中国研究生招生信息网（http://yz.chsi.com.cn/，以下简称研招网）调剂平台开通后，考生务必及时登录研招网调剂系统，认真填写、提交调剂志愿，进行网上调剂申请，否则调剂无效。</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 学院将根据考生专业背景、初试成绩等情况，在研招网调剂系统向符合要求的考生发送复试通知。考生需在规定时间内登录调剂系统确认并加入调剂考生QQ群，逾期视为放弃。</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 学院将在研招网调剂系统中通知拟录取考生，请考生及时在网上确认。若考生在规定时间内没有做出明确答复，将取消其待录取资格。</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4. 调剂结束后，所有待录取考生须通过教育部录检，才可正式获得录取资格。</w:t>
      </w:r>
    </w:p>
    <w:p>
      <w:pPr>
        <w:pStyle w:val="3"/>
        <w:ind w:firstLine="482"/>
        <w:rPr>
          <w:rFonts w:hint="eastAsia" w:ascii="宋体" w:hAnsi="宋体" w:eastAsia="宋体" w:cs="宋体"/>
          <w:b/>
          <w:bCs/>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五、奖励政策</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pPr>
        <w:pStyle w:val="3"/>
        <w:ind w:firstLine="482"/>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b/>
          <w:bCs/>
          <w:color w:val="000000" w:themeColor="text1"/>
          <w:lang w:val="en-US" w:eastAsia="zh-CN" w:bidi="ar"/>
          <w14:textFill>
            <w14:solidFill>
              <w14:schemeClr w14:val="tx1"/>
            </w14:solidFill>
          </w14:textFill>
        </w:rPr>
        <w:t>六</w:t>
      </w:r>
      <w:r>
        <w:rPr>
          <w:rFonts w:hint="eastAsia" w:ascii="宋体" w:hAnsi="宋体" w:eastAsia="宋体" w:cs="宋体"/>
          <w:b/>
          <w:bCs/>
          <w:color w:val="000000" w:themeColor="text1"/>
          <w:lang w:bidi="ar"/>
          <w14:textFill>
            <w14:solidFill>
              <w14:schemeClr w14:val="tx1"/>
            </w14:solidFill>
          </w14:textFill>
        </w:rPr>
        <w:t>、其他要求</w:t>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其他事项按照《中南林业科技大学2024年硕士研究生招生复试与录取工作方案》执行。</w:t>
      </w:r>
    </w:p>
    <w:p>
      <w:pPr>
        <w:pStyle w:val="3"/>
        <w:ind w:firstLine="482"/>
        <w:rPr>
          <w:rFonts w:ascii="Times New Roman" w:hAnsi="Times New Roman"/>
          <w:b/>
          <w:bCs/>
          <w:color w:val="000000" w:themeColor="text1"/>
          <w:lang w:bidi="ar"/>
          <w14:textFill>
            <w14:solidFill>
              <w14:schemeClr w14:val="tx1"/>
            </w14:solidFill>
          </w14:textFill>
        </w:rPr>
      </w:pPr>
    </w:p>
    <w:p>
      <w:pPr>
        <w:pStyle w:val="3"/>
        <w:ind w:firstLine="482"/>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研究生院网站：https://yjsb.csuft.edu.cn/</w:t>
      </w:r>
    </w:p>
    <w:p>
      <w:pPr>
        <w:pStyle w:val="3"/>
        <w:ind w:firstLine="482"/>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商学院网站：https://sxy.csuft.edu.cn/</w:t>
      </w:r>
    </w:p>
    <w:p>
      <w:pPr>
        <w:pStyle w:val="3"/>
        <w:ind w:firstLine="482"/>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商学院研究生招生办公室电话：0731-85623159</w:t>
      </w:r>
    </w:p>
    <w:p>
      <w:pPr>
        <w:pStyle w:val="3"/>
        <w:rPr>
          <w:rFonts w:ascii="Times New Roman" w:hAnsi="Times New Roman"/>
          <w:color w:val="000000" w:themeColor="text1"/>
          <w:lang w:bidi="ar"/>
          <w14:textFill>
            <w14:solidFill>
              <w14:schemeClr w14:val="tx1"/>
            </w14:solidFill>
          </w14:textFill>
        </w:rPr>
      </w:pPr>
    </w:p>
    <w:p>
      <w:pPr>
        <w:pStyle w:val="3"/>
        <w:ind w:firstLine="6720" w:firstLineChars="2800"/>
        <w:rPr>
          <w:rFonts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商学院</w:t>
      </w:r>
    </w:p>
    <w:p>
      <w:pPr>
        <w:pStyle w:val="3"/>
        <w:ind w:firstLine="6240" w:firstLineChars="2600"/>
        <w:rPr>
          <w:rFonts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2024年4月</w:t>
      </w:r>
      <w:r>
        <w:rPr>
          <w:rFonts w:hint="eastAsia" w:ascii="Times New Roman" w:hAnsi="Times New Roman"/>
          <w:color w:val="000000" w:themeColor="text1"/>
          <w:lang w:val="en-US" w:eastAsia="zh-CN" w:bidi="ar"/>
          <w14:textFill>
            <w14:solidFill>
              <w14:schemeClr w14:val="tx1"/>
            </w14:solidFill>
          </w14:textFill>
        </w:rPr>
        <w:t>17</w:t>
      </w:r>
      <w:r>
        <w:rPr>
          <w:rFonts w:ascii="Times New Roman" w:hAnsi="Times New Roman"/>
          <w:color w:val="000000" w:themeColor="text1"/>
          <w:lang w:bidi="ar"/>
          <w14:textFill>
            <w14:solidFill>
              <w14:schemeClr w14:val="tx1"/>
            </w14:solidFill>
          </w14:textFill>
        </w:rPr>
        <w:t>日</w:t>
      </w: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8BC19"/>
    <w:multiLevelType w:val="singleLevel"/>
    <w:tmpl w:val="A958BC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9B953C1"/>
    <w:rsid w:val="64FF4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widowControl/>
      <w:spacing w:line="420" w:lineRule="auto"/>
      <w:ind w:firstLine="480" w:firstLineChars="200"/>
    </w:pPr>
    <w:rPr>
      <w:rFonts w:cs="Times New Roman"/>
      <w:kern w:val="0"/>
      <w:sz w:val="24"/>
    </w:rPr>
  </w:style>
  <w:style w:type="character" w:styleId="6">
    <w:name w:val="Strong"/>
    <w:basedOn w:val="5"/>
    <w:autoRedefine/>
    <w:qFormat/>
    <w:uiPriority w:val="0"/>
    <w:rPr>
      <w:b/>
    </w:rPr>
  </w:style>
  <w:style w:type="character" w:customStyle="1" w:styleId="7">
    <w:name w:val="font41"/>
    <w:basedOn w:val="5"/>
    <w:autoRedefine/>
    <w:qFormat/>
    <w:uiPriority w:val="0"/>
    <w:rPr>
      <w:rFonts w:hint="eastAsia" w:ascii="宋体" w:hAnsi="宋体" w:eastAsia="宋体" w:cs="宋体"/>
      <w:b/>
      <w:bCs/>
      <w:color w:val="000000"/>
      <w:sz w:val="18"/>
      <w:szCs w:val="18"/>
      <w:u w:val="none"/>
    </w:rPr>
  </w:style>
  <w:style w:type="character" w:customStyle="1" w:styleId="8">
    <w:name w:val="font11"/>
    <w:basedOn w:val="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354</Words>
  <Characters>2021</Characters>
  <Lines>16</Lines>
  <Paragraphs>4</Paragraphs>
  <TotalTime>0</TotalTime>
  <ScaleCrop>false</ScaleCrop>
  <LinksUpToDate>false</LinksUpToDate>
  <CharactersWithSpaces>2371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2022-03-31T23:57:00Z</dcterms:created>
  <dc:creator>ljs01</dc:creator>
  <cp:lastModifiedBy>小玫子</cp:lastModifiedBy>
  <dcterms:modified xsi:type="dcterms:W3CDTF">2024-04-17T08:18:55Z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F9BC516E587B42C89015B4E001A9D59B_13</vt:lpwstr>
  </property>
</Properties>
</file>