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61E81">
      <w:pPr>
        <w:pStyle w:val="14"/>
        <w:widowControl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食品科学与工程学院</w:t>
      </w:r>
    </w:p>
    <w:p w14:paraId="53A482C1">
      <w:pPr>
        <w:pStyle w:val="14"/>
        <w:widowControl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2025年硕士研究生调剂公告</w:t>
      </w:r>
    </w:p>
    <w:p w14:paraId="6C08084C">
      <w:pPr>
        <w:rPr>
          <w:rFonts w:hint="eastAsia"/>
        </w:rPr>
      </w:pPr>
    </w:p>
    <w:p w14:paraId="55523CCC"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highlight w:val="none"/>
        </w:rPr>
      </w:pPr>
      <w:r>
        <w:rPr>
          <w:highlight w:val="none"/>
        </w:rPr>
        <w:t>各位考生：</w:t>
      </w:r>
    </w:p>
    <w:p w14:paraId="66B9967A"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highlight w:val="none"/>
        </w:rPr>
      </w:pPr>
      <w:r>
        <w:rPr>
          <w:highlight w:val="none"/>
        </w:rPr>
        <w:t>我院083200食品科学与工程、086003生物与医药（食品工程）、095500食品与营养专业现有调剂名额，将开放调剂系统，所有考生的调剂都必须通过中国研究生招生信息网的“调剂服务系统”进行。请注意如下事项：</w:t>
      </w:r>
    </w:p>
    <w:p w14:paraId="070686D4">
      <w:pPr>
        <w:pStyle w:val="2"/>
        <w:numPr>
          <w:ilvl w:val="0"/>
          <w:numId w:val="1"/>
        </w:numPr>
        <w:topLinePunct w:val="0"/>
        <w:ind w:left="0" w:leftChars="0" w:firstLine="0" w:firstLineChars="0"/>
        <w:jc w:val="left"/>
        <w:rPr>
          <w:b w:val="0"/>
          <w:highlight w:val="none"/>
        </w:rPr>
      </w:pPr>
      <w:r>
        <w:rPr>
          <w:highlight w:val="none"/>
        </w:rPr>
        <w:t>系统开放时间：</w:t>
      </w:r>
    </w:p>
    <w:p w14:paraId="4C6CE3B5">
      <w:pPr>
        <w:pStyle w:val="11"/>
        <w:rPr>
          <w:highlight w:val="none"/>
        </w:rPr>
      </w:pPr>
      <w:r>
        <w:rPr>
          <w:highlight w:val="none"/>
        </w:rPr>
        <w:t>系统开始开放时间2025年4月 8日0:00点开始，系统关闭时间2025年4月8日13:00点。</w:t>
      </w:r>
    </w:p>
    <w:p w14:paraId="4348D8A0">
      <w:pPr>
        <w:pStyle w:val="2"/>
        <w:numPr>
          <w:ilvl w:val="0"/>
          <w:numId w:val="1"/>
        </w:numPr>
        <w:topLinePunct w:val="0"/>
        <w:ind w:left="0" w:leftChars="0" w:firstLine="0" w:firstLineChars="0"/>
        <w:jc w:val="left"/>
        <w:rPr>
          <w:b w:val="0"/>
          <w:highlight w:val="none"/>
        </w:rPr>
      </w:pPr>
      <w:r>
        <w:rPr>
          <w:highlight w:val="none"/>
        </w:rPr>
        <w:t>接受调剂的学科：</w:t>
      </w:r>
    </w:p>
    <w:p w14:paraId="4A63EC74">
      <w:pPr>
        <w:pStyle w:val="11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leftChars="0" w:firstLine="642" w:firstLineChars="0"/>
        <w:rPr>
          <w:b w:val="0"/>
          <w:highlight w:val="none"/>
        </w:rPr>
      </w:pPr>
      <w:r>
        <w:rPr>
          <w:highlight w:val="none"/>
        </w:rPr>
        <w:t>083200食品科学与工程（学硕，全日制）</w:t>
      </w:r>
    </w:p>
    <w:p w14:paraId="170F21C3">
      <w:pPr>
        <w:pStyle w:val="11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leftChars="0" w:firstLine="642" w:firstLineChars="0"/>
        <w:rPr>
          <w:b w:val="0"/>
          <w:highlight w:val="none"/>
        </w:rPr>
      </w:pPr>
      <w:r>
        <w:rPr>
          <w:highlight w:val="none"/>
        </w:rPr>
        <w:t>086003生物与医药（食品工程）（专硕，全日制）</w:t>
      </w:r>
    </w:p>
    <w:p w14:paraId="1D6B122B">
      <w:pPr>
        <w:pStyle w:val="11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leftChars="0" w:firstLine="642" w:firstLineChars="0"/>
        <w:rPr>
          <w:b w:val="0"/>
          <w:highlight w:val="none"/>
        </w:rPr>
      </w:pPr>
      <w:r>
        <w:rPr>
          <w:highlight w:val="none"/>
        </w:rPr>
        <w:t>095500食品与营养（专硕，全日制）</w:t>
      </w:r>
    </w:p>
    <w:p w14:paraId="2F884F64">
      <w:pPr>
        <w:pStyle w:val="2"/>
        <w:widowControl/>
        <w:numPr>
          <w:ilvl w:val="0"/>
          <w:numId w:val="1"/>
        </w:numPr>
        <w:topLinePunct w:val="0"/>
        <w:ind w:left="0" w:leftChars="0" w:firstLine="0" w:firstLineChars="0"/>
        <w:jc w:val="left"/>
        <w:rPr>
          <w:b w:val="0"/>
          <w:highlight w:val="none"/>
        </w:rPr>
      </w:pPr>
      <w:r>
        <w:rPr>
          <w:highlight w:val="none"/>
        </w:rPr>
        <w:t>具体要求：</w:t>
      </w:r>
    </w:p>
    <w:p w14:paraId="2F74D829">
      <w:pPr>
        <w:pStyle w:val="3"/>
        <w:widowControl/>
        <w:numPr>
          <w:ilvl w:val="0"/>
          <w:numId w:val="3"/>
        </w:numPr>
        <w:ind w:left="0" w:leftChars="0" w:firstLine="0" w:firstLineChars="0"/>
        <w:rPr>
          <w:b/>
          <w:highlight w:val="none"/>
        </w:rPr>
      </w:pPr>
      <w:r>
        <w:rPr>
          <w:highlight w:val="none"/>
        </w:rPr>
        <w:t>食品科学与工程专业调剂考生的基本复试要求：</w:t>
      </w:r>
    </w:p>
    <w:p w14:paraId="3CE12A41">
      <w:pPr>
        <w:pStyle w:val="11"/>
        <w:widowControl/>
        <w:rPr>
          <w:i w:val="0"/>
          <w:color w:val="auto"/>
        </w:rPr>
      </w:pPr>
      <w:r>
        <w:rPr>
          <w:i w:val="0"/>
          <w:color w:val="auto"/>
        </w:rPr>
        <w:t>只接受全日制本科毕业生（含应届毕业生）调剂。</w:t>
      </w:r>
    </w:p>
    <w:p w14:paraId="4A5074B6">
      <w:pPr>
        <w:pStyle w:val="11"/>
        <w:widowControl/>
        <w:rPr>
          <w:i w:val="0"/>
          <w:color w:val="auto"/>
        </w:rPr>
      </w:pPr>
      <w:r>
        <w:rPr>
          <w:rFonts w:hint="eastAsia"/>
          <w:i w:val="0"/>
          <w:color w:val="auto"/>
        </w:rPr>
        <w:t>一志愿报考为0832食品科学与工程、0836 生物工程、0831生物医学工程（限083104生物材料与组织工程，083105生物医学信息工程）、0822轻工技术与工程（限082204发酵工程、082206包装工程）、0817化学工程与技术、0804仪器科学与工程、0805材料科学与工程、0812计算机科学与技术（限081217人工智能）的考生调剂。</w:t>
      </w:r>
    </w:p>
    <w:p w14:paraId="20204EBD">
      <w:pPr>
        <w:pStyle w:val="11"/>
        <w:widowControl/>
        <w:rPr>
          <w:i w:val="0"/>
          <w:color w:val="auto"/>
        </w:rPr>
      </w:pPr>
      <w:r>
        <w:rPr>
          <w:i w:val="0"/>
          <w:color w:val="auto"/>
        </w:rPr>
        <w:t>复试考生的拟录取按复试总成绩排名，由高到低排名进入拟录取名单。</w:t>
      </w:r>
    </w:p>
    <w:p w14:paraId="688ACF74">
      <w:pPr>
        <w:pStyle w:val="3"/>
        <w:widowControl/>
        <w:numPr>
          <w:ilvl w:val="0"/>
          <w:numId w:val="3"/>
        </w:numPr>
        <w:ind w:left="0" w:leftChars="0" w:firstLine="0" w:firstLineChars="0"/>
        <w:rPr>
          <w:b/>
          <w:highlight w:val="none"/>
        </w:rPr>
      </w:pPr>
      <w:r>
        <w:rPr>
          <w:highlight w:val="none"/>
        </w:rPr>
        <w:t>生物与医药（食品工程）专业调剂考生的基本复试要求：</w:t>
      </w:r>
    </w:p>
    <w:p w14:paraId="6F56D6DB"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i w:val="0"/>
          <w:color w:val="auto"/>
        </w:rPr>
      </w:pPr>
      <w:r>
        <w:rPr>
          <w:i w:val="0"/>
          <w:color w:val="auto"/>
        </w:rPr>
        <w:t>只接受全日制本科毕业生（含应届毕业生）调剂。</w:t>
      </w:r>
    </w:p>
    <w:p w14:paraId="3FE22F5E"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highlight w:val="none"/>
        </w:rPr>
      </w:pPr>
      <w:r>
        <w:rPr>
          <w:i w:val="0"/>
          <w:color w:val="auto"/>
        </w:rPr>
        <w:t>一志愿报考为</w:t>
      </w:r>
      <w:r>
        <w:rPr>
          <w:highlight w:val="none"/>
        </w:rPr>
        <w:t>0860生物与医药、</w:t>
      </w:r>
      <w:r>
        <w:rPr>
          <w:rFonts w:hint="eastAsia"/>
          <w:highlight w:val="none"/>
        </w:rPr>
        <w:t>0817化学工程与技术（限081703生物化工）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0822轻工技术与工程（限082202制糖工程、082203发酵工程、082207生物质转化），0831生物医学工程（限083104生物材料与组织工程、083105生物医学信息工程），0832食品科学与工程，0836生物工程，0854电子信息</w:t>
      </w:r>
      <w:r>
        <w:rPr>
          <w:i w:val="0"/>
          <w:color w:val="auto"/>
        </w:rPr>
        <w:t>的考生调剂</w:t>
      </w:r>
      <w:r>
        <w:rPr>
          <w:highlight w:val="none"/>
        </w:rPr>
        <w:t>。</w:t>
      </w:r>
    </w:p>
    <w:p w14:paraId="53B56295">
      <w:pPr>
        <w:pStyle w:val="11"/>
        <w:widowControl/>
        <w:rPr>
          <w:highlight w:val="none"/>
        </w:rPr>
      </w:pPr>
      <w:r>
        <w:rPr>
          <w:i w:val="0"/>
          <w:color w:val="auto"/>
        </w:rPr>
        <w:t>复试考生的拟录取按复试总成绩排名，由高到低排名进入拟录取名单。</w:t>
      </w:r>
    </w:p>
    <w:p w14:paraId="49F5D0CB">
      <w:pPr>
        <w:pStyle w:val="3"/>
        <w:widowControl/>
        <w:numPr>
          <w:ilvl w:val="0"/>
          <w:numId w:val="3"/>
        </w:numPr>
        <w:ind w:left="0" w:leftChars="0" w:firstLine="0" w:firstLineChars="0"/>
        <w:rPr>
          <w:b/>
          <w:highlight w:val="none"/>
        </w:rPr>
      </w:pPr>
      <w:r>
        <w:rPr>
          <w:highlight w:val="none"/>
        </w:rPr>
        <w:t>食品与营养专业调剂考生的基本复试要求：</w:t>
      </w:r>
    </w:p>
    <w:p w14:paraId="66B0986D"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i w:val="0"/>
          <w:color w:val="auto"/>
        </w:rPr>
      </w:pPr>
      <w:r>
        <w:rPr>
          <w:i w:val="0"/>
          <w:color w:val="auto"/>
        </w:rPr>
        <w:t>只接受全日制本科毕业生（含应届毕业生）调剂。</w:t>
      </w:r>
    </w:p>
    <w:p w14:paraId="1DB240A4"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highlight w:val="none"/>
        </w:rPr>
      </w:pPr>
      <w:r>
        <w:rPr>
          <w:i w:val="0"/>
          <w:color w:val="auto"/>
        </w:rPr>
        <w:t>一志愿报考为</w:t>
      </w:r>
      <w:r>
        <w:rPr>
          <w:rFonts w:hint="eastAsia"/>
          <w:i w:val="0"/>
          <w:color w:val="auto"/>
          <w:lang w:val="en-US" w:eastAsia="zh-CN"/>
        </w:rPr>
        <w:t>0951</w:t>
      </w:r>
      <w:r>
        <w:rPr>
          <w:rFonts w:hint="eastAsia"/>
          <w:i w:val="0"/>
          <w:color w:val="auto"/>
        </w:rPr>
        <w:t>农业</w:t>
      </w:r>
      <w:r>
        <w:rPr>
          <w:rFonts w:hint="eastAsia"/>
          <w:i w:val="0"/>
          <w:color w:val="auto"/>
          <w:lang w:eastAsia="zh-CN"/>
        </w:rPr>
        <w:t>（</w:t>
      </w:r>
      <w:r>
        <w:rPr>
          <w:rFonts w:hint="eastAsia"/>
          <w:i w:val="0"/>
          <w:color w:val="auto"/>
          <w:lang w:val="en-US" w:eastAsia="zh-CN"/>
        </w:rPr>
        <w:t>限</w:t>
      </w:r>
      <w:r>
        <w:rPr>
          <w:highlight w:val="none"/>
        </w:rPr>
        <w:t>095135食品加工与安全</w:t>
      </w:r>
      <w:r>
        <w:rPr>
          <w:rFonts w:hint="eastAsia"/>
          <w:i w:val="0"/>
          <w:color w:val="auto"/>
          <w:lang w:eastAsia="zh-CN"/>
        </w:rPr>
        <w:t>）</w:t>
      </w:r>
      <w:r>
        <w:rPr>
          <w:highlight w:val="none"/>
        </w:rPr>
        <w:t>、0955食品与营养、0832食品科学与工程、0860生物与医药、0836生物工程、0822轻工技术与工程</w:t>
      </w:r>
      <w:r>
        <w:rPr>
          <w:i w:val="0"/>
          <w:color w:val="auto"/>
        </w:rPr>
        <w:t>的考生调剂</w:t>
      </w:r>
      <w:r>
        <w:rPr>
          <w:highlight w:val="none"/>
        </w:rPr>
        <w:t>。</w:t>
      </w:r>
    </w:p>
    <w:p w14:paraId="5C820A59">
      <w:pPr>
        <w:pStyle w:val="11"/>
        <w:widowControl/>
        <w:jc w:val="left"/>
        <w:rPr>
          <w:highlight w:val="none"/>
        </w:rPr>
      </w:pPr>
      <w:r>
        <w:rPr>
          <w:i w:val="0"/>
          <w:color w:val="auto"/>
        </w:rPr>
        <w:t>复试考生的拟录取按复试总成绩排名，由高到低排名进入拟录取名单。</w:t>
      </w:r>
    </w:p>
    <w:p w14:paraId="5AA214DF">
      <w:pPr>
        <w:pStyle w:val="2"/>
        <w:widowControl/>
        <w:numPr>
          <w:ilvl w:val="0"/>
          <w:numId w:val="1"/>
        </w:numPr>
        <w:topLinePunct w:val="0"/>
        <w:ind w:left="0" w:leftChars="0" w:firstLine="0" w:firstLineChars="0"/>
        <w:jc w:val="left"/>
        <w:rPr>
          <w:b w:val="0"/>
          <w:highlight w:val="none"/>
        </w:rPr>
      </w:pPr>
      <w:r>
        <w:rPr>
          <w:highlight w:val="none"/>
        </w:rPr>
        <w:t>具体流程</w:t>
      </w:r>
    </w:p>
    <w:p w14:paraId="7A5AC9AA">
      <w:pPr>
        <w:pStyle w:val="11"/>
        <w:widowControl/>
        <w:rPr>
          <w:highlight w:val="none"/>
        </w:rPr>
      </w:pPr>
      <w:r>
        <w:rPr>
          <w:highlight w:val="none"/>
        </w:rPr>
        <w:t>教育部“全国硕士生招生调剂服务系统”开放后，我校将公布调剂计划信息，考生可以填报调剂志愿，每次开放调剂服务系统持续时间不低于12小时。报考我校的调剂考生调剂志愿锁定时间为36小时，锁定时间到达后，如食品科学与工程学院未明确受理意见，锁定解除，可继续填报其他志愿。具体程序如下：</w:t>
      </w:r>
    </w:p>
    <w:p w14:paraId="0531234D">
      <w:pPr>
        <w:pStyle w:val="11"/>
        <w:widowControl/>
        <w:numPr>
          <w:ilvl w:val="0"/>
          <w:numId w:val="4"/>
        </w:numPr>
        <w:ind w:left="0" w:leftChars="0" w:firstLine="642" w:firstLineChars="0"/>
        <w:rPr>
          <w:b w:val="0"/>
          <w:highlight w:val="none"/>
        </w:rPr>
      </w:pPr>
      <w:r>
        <w:rPr>
          <w:highlight w:val="none"/>
        </w:rPr>
        <w:t>学校通过调剂系统发布相关学科专业的缺额信息及调剂要求。</w:t>
      </w:r>
    </w:p>
    <w:p w14:paraId="519E35BB">
      <w:pPr>
        <w:pStyle w:val="11"/>
        <w:widowControl/>
        <w:numPr>
          <w:ilvl w:val="0"/>
          <w:numId w:val="4"/>
        </w:numPr>
        <w:ind w:left="0" w:leftChars="0" w:firstLine="642" w:firstLineChars="0"/>
        <w:rPr>
          <w:b w:val="0"/>
          <w:highlight w:val="none"/>
        </w:rPr>
      </w:pPr>
      <w:r>
        <w:rPr>
          <w:highlight w:val="none"/>
        </w:rPr>
        <w:t>考生在规定时间内登录“全国硕士生招生调剂服务系统”提交调剂志愿。</w:t>
      </w:r>
    </w:p>
    <w:p w14:paraId="61713FC0">
      <w:pPr>
        <w:pStyle w:val="11"/>
        <w:widowControl/>
        <w:numPr>
          <w:ilvl w:val="0"/>
          <w:numId w:val="4"/>
        </w:numPr>
        <w:ind w:left="0" w:leftChars="0" w:firstLine="642" w:firstLineChars="0"/>
        <w:rPr>
          <w:b w:val="0"/>
          <w:highlight w:val="none"/>
        </w:rPr>
      </w:pPr>
      <w:r>
        <w:rPr>
          <w:highlight w:val="none"/>
        </w:rPr>
        <w:t>学校根据调剂考生的初试成绩、综合素质、培养潜力等因素确定复试名单，并发放复试通知。</w:t>
      </w:r>
    </w:p>
    <w:p w14:paraId="7286AE90">
      <w:pPr>
        <w:pStyle w:val="11"/>
        <w:widowControl/>
        <w:numPr>
          <w:ilvl w:val="0"/>
          <w:numId w:val="4"/>
        </w:numPr>
        <w:ind w:left="0" w:leftChars="0" w:firstLine="642" w:firstLineChars="0"/>
        <w:rPr>
          <w:b w:val="0"/>
          <w:highlight w:val="none"/>
        </w:rPr>
      </w:pPr>
      <w:r>
        <w:rPr>
          <w:highlight w:val="none"/>
        </w:rPr>
        <w:t>考生确认接受复试通知，并在规定时间内参加复试。（</w:t>
      </w:r>
      <w:r>
        <w:rPr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食品科学与工程学院调剂复试时间暂定为2025年4月11日，具体详细时间、要求会在复试通知和调剂群中公布）。</w:t>
      </w:r>
    </w:p>
    <w:p w14:paraId="3CB0CE26">
      <w:pPr>
        <w:pStyle w:val="11"/>
        <w:widowControl/>
        <w:numPr>
          <w:ilvl w:val="0"/>
          <w:numId w:val="4"/>
        </w:numPr>
        <w:ind w:left="0" w:leftChars="0" w:firstLine="642" w:firstLineChars="0"/>
        <w:rPr>
          <w:b w:val="0"/>
          <w:highlight w:val="none"/>
        </w:rPr>
      </w:pPr>
      <w:r>
        <w:rPr>
          <w:highlight w:val="none"/>
        </w:rPr>
        <w:t>学校根据复试及录取结果通过“全国硕士生招生调剂服务系统”向考生发放拟录取通知。</w:t>
      </w:r>
    </w:p>
    <w:p w14:paraId="084B2781">
      <w:pPr>
        <w:pStyle w:val="11"/>
        <w:widowControl/>
        <w:numPr>
          <w:ilvl w:val="0"/>
          <w:numId w:val="4"/>
        </w:numPr>
        <w:ind w:left="0" w:leftChars="0" w:firstLine="642" w:firstLineChars="0"/>
        <w:rPr>
          <w:b w:val="0"/>
          <w:highlight w:val="none"/>
        </w:rPr>
      </w:pPr>
      <w:r>
        <w:rPr>
          <w:highlight w:val="none"/>
        </w:rPr>
        <w:t>拟录取考生须在规定时间内确认接受拟录取通知。</w:t>
      </w:r>
    </w:p>
    <w:p w14:paraId="4A82B1E8">
      <w:pPr>
        <w:pStyle w:val="2"/>
        <w:widowControl/>
        <w:numPr>
          <w:ilvl w:val="0"/>
          <w:numId w:val="1"/>
        </w:numPr>
        <w:topLinePunct w:val="0"/>
        <w:ind w:left="0" w:leftChars="0" w:firstLine="0" w:firstLineChars="0"/>
        <w:jc w:val="left"/>
        <w:rPr>
          <w:b w:val="0"/>
          <w:highlight w:val="none"/>
        </w:rPr>
      </w:pPr>
      <w:r>
        <w:rPr>
          <w:highlight w:val="none"/>
        </w:rPr>
        <w:t>其他要求</w:t>
      </w:r>
    </w:p>
    <w:p w14:paraId="03376A63">
      <w:pPr>
        <w:pStyle w:val="11"/>
        <w:widowControl/>
        <w:numPr>
          <w:ilvl w:val="0"/>
          <w:numId w:val="5"/>
        </w:numPr>
        <w:ind w:left="0" w:leftChars="0" w:firstLine="642" w:firstLineChars="0"/>
        <w:rPr>
          <w:b w:val="0"/>
          <w:highlight w:val="none"/>
        </w:rPr>
      </w:pPr>
      <w:r>
        <w:rPr>
          <w:highlight w:val="none"/>
        </w:rPr>
        <w:t>第一志愿报考我校的考生，如学科专业变更和学习方式变更（全日制考生转非全日制录取或非全日制考生转全日制录取），须按照要求进行调剂。</w:t>
      </w:r>
    </w:p>
    <w:p w14:paraId="7A12BAB4">
      <w:pPr>
        <w:pStyle w:val="11"/>
        <w:widowControl/>
        <w:numPr>
          <w:ilvl w:val="0"/>
          <w:numId w:val="5"/>
        </w:numPr>
        <w:ind w:left="0" w:leftChars="0" w:firstLine="642" w:firstLineChars="0"/>
        <w:rPr>
          <w:b w:val="0"/>
          <w:highlight w:val="none"/>
        </w:rPr>
      </w:pPr>
      <w:r>
        <w:rPr>
          <w:highlight w:val="none"/>
        </w:rPr>
        <w:t>对同一批次符合调剂要求且申请同一专业、初试科目完全相同的调剂考生，按考生初试成绩择优确定进入复试的考生名单。严禁将考生第一志愿报考单位、毕业院校、提交调剂志愿的时间先后顺序等非学业水平标准作为遴选依据。严禁以考生所在单位、行业、地域、学校层次类别等非学业水平标准限定调剂生源范围，严禁设置歧视性调剂条件。</w:t>
      </w:r>
    </w:p>
    <w:p w14:paraId="7A085FB3">
      <w:pPr>
        <w:pStyle w:val="2"/>
        <w:widowControl/>
        <w:numPr>
          <w:ilvl w:val="0"/>
          <w:numId w:val="1"/>
        </w:numPr>
        <w:topLinePunct w:val="0"/>
        <w:ind w:left="0" w:leftChars="0" w:firstLine="0" w:firstLineChars="0"/>
        <w:jc w:val="left"/>
        <w:rPr>
          <w:b w:val="0"/>
          <w:highlight w:val="none"/>
        </w:rPr>
      </w:pPr>
      <w:r>
        <w:rPr>
          <w:highlight w:val="none"/>
        </w:rPr>
        <w:t>联系方式</w:t>
      </w:r>
    </w:p>
    <w:p w14:paraId="07FD3F40">
      <w:pPr>
        <w:pStyle w:val="11"/>
        <w:widowControl/>
        <w:numPr>
          <w:ilvl w:val="0"/>
          <w:numId w:val="6"/>
        </w:numPr>
        <w:ind w:left="0" w:leftChars="0" w:firstLine="642" w:firstLineChars="0"/>
        <w:rPr>
          <w:b w:val="0"/>
          <w:highlight w:val="none"/>
        </w:rPr>
      </w:pPr>
      <w:r>
        <w:rPr>
          <w:highlight w:val="none"/>
        </w:rPr>
        <w:t>请加QQ群“2025食品学</w:t>
      </w:r>
      <w:bookmarkStart w:id="0" w:name="_GoBack"/>
      <w:bookmarkEnd w:id="0"/>
      <w:r>
        <w:rPr>
          <w:highlight w:val="none"/>
        </w:rPr>
        <w:t>院调剂群-中南林”：群号1044232242；</w:t>
      </w:r>
      <w:r>
        <w:rPr>
          <w:rFonts w:hint="eastAsia"/>
          <w:highlight w:val="none"/>
        </w:rPr>
        <w:t>调剂2群QQ号1033948459</w:t>
      </w:r>
    </w:p>
    <w:p w14:paraId="44AA617E">
      <w:pPr>
        <w:pStyle w:val="11"/>
        <w:widowControl/>
        <w:numPr>
          <w:ilvl w:val="0"/>
          <w:numId w:val="6"/>
        </w:numPr>
        <w:ind w:left="0" w:leftChars="0" w:firstLine="642" w:firstLineChars="0"/>
        <w:rPr>
          <w:b w:val="0"/>
          <w:highlight w:val="none"/>
        </w:rPr>
      </w:pPr>
      <w:r>
        <w:rPr>
          <w:highlight w:val="none"/>
        </w:rPr>
        <w:t>食品科学与工程学院研招办电话：0731-85658689,13755018468。</w:t>
      </w:r>
    </w:p>
    <w:p w14:paraId="0D8447B6">
      <w:pPr>
        <w:pStyle w:val="11"/>
        <w:widowControl/>
        <w:numPr>
          <w:ilvl w:val="0"/>
          <w:numId w:val="0"/>
        </w:numPr>
        <w:shd w:val="clear" w:color="auto" w:fill="FFFFFF"/>
        <w:overflowPunct w:val="0"/>
        <w:topLinePunct/>
        <w:autoSpaceDE/>
        <w:autoSpaceDN/>
        <w:snapToGrid/>
        <w:ind w:firstLine="480" w:firstLineChars="200"/>
        <w:jc w:val="both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</w:pPr>
    </w:p>
    <w:p w14:paraId="6C7A24B2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</w:pPr>
    </w:p>
    <w:p w14:paraId="2956DE72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firstLine="3840" w:firstLineChars="16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/>
        </w:rPr>
      </w:pPr>
    </w:p>
    <w:p w14:paraId="183E5662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right"/>
        <w:textAlignment w:val="auto"/>
        <w:rPr>
          <w:rFonts w:hint="eastAsia" w:ascii="Times New Roman" w:hAnsi="Calibri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Times New Roman" w:hAnsi="Calibri" w:eastAsia="仿宋_GB2312" w:cs="Times New Roman"/>
          <w:kern w:val="0"/>
          <w:sz w:val="32"/>
          <w:szCs w:val="24"/>
          <w:highlight w:val="none"/>
          <w:lang w:val="en-US" w:eastAsia="zh-CN"/>
        </w:rPr>
        <w:t>食品科学与工程学院研究生招生办公室</w:t>
      </w:r>
    </w:p>
    <w:p w14:paraId="21B04BD9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right"/>
        <w:textAlignment w:val="auto"/>
        <w:rPr>
          <w:rFonts w:hint="eastAsia" w:ascii="Times New Roman" w:hAnsi="Calibri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Times New Roman" w:hAnsi="Calibri" w:eastAsia="仿宋_GB2312" w:cs="Times New Roman"/>
          <w:kern w:val="0"/>
          <w:sz w:val="32"/>
          <w:szCs w:val="24"/>
          <w:highlight w:val="none"/>
          <w:lang w:val="en-US" w:eastAsia="zh-CN"/>
        </w:rPr>
        <w:t>2025年3月31日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AA403"/>
    <w:multiLevelType w:val="singleLevel"/>
    <w:tmpl w:val="891AA403"/>
    <w:lvl w:ilvl="0" w:tentative="0">
      <w:start w:val="1"/>
      <w:numFmt w:val="decimal"/>
      <w:suff w:val="space"/>
      <w:lvlText w:val="%1."/>
      <w:lvlJc w:val="left"/>
      <w:pPr>
        <w:ind w:left="0" w:firstLine="642"/>
      </w:pPr>
      <w:rPr>
        <w:rFonts w:hint="default"/>
      </w:rPr>
    </w:lvl>
  </w:abstractNum>
  <w:abstractNum w:abstractNumId="1">
    <w:nsid w:val="A526B0C8"/>
    <w:multiLevelType w:val="singleLevel"/>
    <w:tmpl w:val="A526B0C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BF4EA22A"/>
    <w:multiLevelType w:val="singleLevel"/>
    <w:tmpl w:val="BF4EA22A"/>
    <w:lvl w:ilvl="0" w:tentative="0">
      <w:start w:val="1"/>
      <w:numFmt w:val="decimal"/>
      <w:suff w:val="space"/>
      <w:lvlText w:val="%1."/>
      <w:lvlJc w:val="left"/>
      <w:pPr>
        <w:ind w:left="0" w:firstLine="642"/>
      </w:pPr>
      <w:rPr>
        <w:rFonts w:hint="default"/>
      </w:rPr>
    </w:lvl>
  </w:abstractNum>
  <w:abstractNum w:abstractNumId="3">
    <w:nsid w:val="C5C9882F"/>
    <w:multiLevelType w:val="singleLevel"/>
    <w:tmpl w:val="C5C9882F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4">
    <w:nsid w:val="D2464212"/>
    <w:multiLevelType w:val="singleLevel"/>
    <w:tmpl w:val="D2464212"/>
    <w:lvl w:ilvl="0" w:tentative="0">
      <w:start w:val="1"/>
      <w:numFmt w:val="decimal"/>
      <w:suff w:val="space"/>
      <w:lvlText w:val="%1."/>
      <w:lvlJc w:val="left"/>
      <w:pPr>
        <w:ind w:left="0" w:firstLine="642"/>
      </w:pPr>
      <w:rPr>
        <w:rFonts w:hint="default"/>
      </w:rPr>
    </w:lvl>
  </w:abstractNum>
  <w:abstractNum w:abstractNumId="5">
    <w:nsid w:val="35E52868"/>
    <w:multiLevelType w:val="singleLevel"/>
    <w:tmpl w:val="35E52868"/>
    <w:lvl w:ilvl="0" w:tentative="0">
      <w:start w:val="1"/>
      <w:numFmt w:val="decimal"/>
      <w:suff w:val="space"/>
      <w:lvlText w:val="%1."/>
      <w:lvlJc w:val="left"/>
      <w:pPr>
        <w:ind w:left="0" w:firstLine="642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Njk1NTA0MjczNWU1OGUxMmNlZjc0OGQ2YWQ2NTQifQ=="/>
  </w:docVars>
  <w:rsids>
    <w:rsidRoot w:val="00000000"/>
    <w:rsid w:val="006911F9"/>
    <w:rsid w:val="007F27CB"/>
    <w:rsid w:val="00861DAB"/>
    <w:rsid w:val="00D8423F"/>
    <w:rsid w:val="00F44F67"/>
    <w:rsid w:val="012A4E2C"/>
    <w:rsid w:val="0147153B"/>
    <w:rsid w:val="016A347B"/>
    <w:rsid w:val="01964270"/>
    <w:rsid w:val="01AC5842"/>
    <w:rsid w:val="01AC65E1"/>
    <w:rsid w:val="022B2C0A"/>
    <w:rsid w:val="025F4662"/>
    <w:rsid w:val="027D0F8C"/>
    <w:rsid w:val="02C170CB"/>
    <w:rsid w:val="03215DBB"/>
    <w:rsid w:val="033122D9"/>
    <w:rsid w:val="033E4BBF"/>
    <w:rsid w:val="034C108A"/>
    <w:rsid w:val="03604B36"/>
    <w:rsid w:val="0388408C"/>
    <w:rsid w:val="038B1487"/>
    <w:rsid w:val="03D42E2E"/>
    <w:rsid w:val="03E05E18"/>
    <w:rsid w:val="04610B65"/>
    <w:rsid w:val="049401B6"/>
    <w:rsid w:val="04A9250C"/>
    <w:rsid w:val="04ED23F9"/>
    <w:rsid w:val="050414F1"/>
    <w:rsid w:val="055572DC"/>
    <w:rsid w:val="05AC4062"/>
    <w:rsid w:val="05C869C2"/>
    <w:rsid w:val="06436049"/>
    <w:rsid w:val="065344DE"/>
    <w:rsid w:val="06943B8E"/>
    <w:rsid w:val="06A42F8B"/>
    <w:rsid w:val="06B036DE"/>
    <w:rsid w:val="06B50CF4"/>
    <w:rsid w:val="06C62F02"/>
    <w:rsid w:val="06E635A4"/>
    <w:rsid w:val="06F07F7E"/>
    <w:rsid w:val="06F51A39"/>
    <w:rsid w:val="07571DAC"/>
    <w:rsid w:val="07A56FBB"/>
    <w:rsid w:val="07E775D3"/>
    <w:rsid w:val="07F4584C"/>
    <w:rsid w:val="088A7F5F"/>
    <w:rsid w:val="088C3CD7"/>
    <w:rsid w:val="08E41D65"/>
    <w:rsid w:val="09297778"/>
    <w:rsid w:val="09524F20"/>
    <w:rsid w:val="098B0432"/>
    <w:rsid w:val="09A432A2"/>
    <w:rsid w:val="09B96D4E"/>
    <w:rsid w:val="09DE67B4"/>
    <w:rsid w:val="09E3201C"/>
    <w:rsid w:val="09F75AC8"/>
    <w:rsid w:val="09F91840"/>
    <w:rsid w:val="0A0A57FB"/>
    <w:rsid w:val="0A110938"/>
    <w:rsid w:val="0A116B8A"/>
    <w:rsid w:val="0A6273E5"/>
    <w:rsid w:val="0A801619"/>
    <w:rsid w:val="0ACC0D02"/>
    <w:rsid w:val="0AE222D4"/>
    <w:rsid w:val="0AE55920"/>
    <w:rsid w:val="0AE61DC4"/>
    <w:rsid w:val="0AF02C43"/>
    <w:rsid w:val="0B04049C"/>
    <w:rsid w:val="0B4E7969"/>
    <w:rsid w:val="0B5D195B"/>
    <w:rsid w:val="0BC96FF0"/>
    <w:rsid w:val="0C803B53"/>
    <w:rsid w:val="0CA535B9"/>
    <w:rsid w:val="0CA75583"/>
    <w:rsid w:val="0CB63A18"/>
    <w:rsid w:val="0CE642FD"/>
    <w:rsid w:val="0CF307C8"/>
    <w:rsid w:val="0D246BD4"/>
    <w:rsid w:val="0DCB34F3"/>
    <w:rsid w:val="0DD203DE"/>
    <w:rsid w:val="0E325320"/>
    <w:rsid w:val="0E6059EA"/>
    <w:rsid w:val="0E9E29B6"/>
    <w:rsid w:val="0EBD108E"/>
    <w:rsid w:val="0F8A6A96"/>
    <w:rsid w:val="1008458B"/>
    <w:rsid w:val="10667503"/>
    <w:rsid w:val="108D4996"/>
    <w:rsid w:val="10F44B0F"/>
    <w:rsid w:val="11203B56"/>
    <w:rsid w:val="112C6057"/>
    <w:rsid w:val="114F7F97"/>
    <w:rsid w:val="1154735C"/>
    <w:rsid w:val="117F262B"/>
    <w:rsid w:val="11CC783A"/>
    <w:rsid w:val="11D010D8"/>
    <w:rsid w:val="123553DF"/>
    <w:rsid w:val="12850115"/>
    <w:rsid w:val="12CF1390"/>
    <w:rsid w:val="130628D8"/>
    <w:rsid w:val="134753CA"/>
    <w:rsid w:val="13533D6F"/>
    <w:rsid w:val="136C3083"/>
    <w:rsid w:val="136F4921"/>
    <w:rsid w:val="13857CA0"/>
    <w:rsid w:val="140432BB"/>
    <w:rsid w:val="14121C6E"/>
    <w:rsid w:val="142E658A"/>
    <w:rsid w:val="145A737F"/>
    <w:rsid w:val="14B95E54"/>
    <w:rsid w:val="14C36CD2"/>
    <w:rsid w:val="14EA0703"/>
    <w:rsid w:val="150F0169"/>
    <w:rsid w:val="154020D1"/>
    <w:rsid w:val="159D5775"/>
    <w:rsid w:val="15E6711C"/>
    <w:rsid w:val="16005D04"/>
    <w:rsid w:val="164B6F7F"/>
    <w:rsid w:val="165F0C7D"/>
    <w:rsid w:val="16AD3796"/>
    <w:rsid w:val="16F413C5"/>
    <w:rsid w:val="170D2487"/>
    <w:rsid w:val="170F61FF"/>
    <w:rsid w:val="174F0CF1"/>
    <w:rsid w:val="175B7696"/>
    <w:rsid w:val="17891FCA"/>
    <w:rsid w:val="178D1819"/>
    <w:rsid w:val="17E53404"/>
    <w:rsid w:val="180F222F"/>
    <w:rsid w:val="18972950"/>
    <w:rsid w:val="18ED2570"/>
    <w:rsid w:val="18F57676"/>
    <w:rsid w:val="197C1B46"/>
    <w:rsid w:val="19882298"/>
    <w:rsid w:val="19AC242B"/>
    <w:rsid w:val="1A2C531A"/>
    <w:rsid w:val="1A7A6085"/>
    <w:rsid w:val="1A98475D"/>
    <w:rsid w:val="1AA41354"/>
    <w:rsid w:val="1AA650CC"/>
    <w:rsid w:val="1AB62E35"/>
    <w:rsid w:val="1ACF26C9"/>
    <w:rsid w:val="1ADF238C"/>
    <w:rsid w:val="1B3B1CB8"/>
    <w:rsid w:val="1B7854C9"/>
    <w:rsid w:val="1B79633D"/>
    <w:rsid w:val="1BA53440"/>
    <w:rsid w:val="1BAD248A"/>
    <w:rsid w:val="1BD17F27"/>
    <w:rsid w:val="1C0A3439"/>
    <w:rsid w:val="1C1E0C92"/>
    <w:rsid w:val="1C940F54"/>
    <w:rsid w:val="1CB97B08"/>
    <w:rsid w:val="1CBF5FD1"/>
    <w:rsid w:val="1D4110DC"/>
    <w:rsid w:val="1D6923E1"/>
    <w:rsid w:val="1D7C0366"/>
    <w:rsid w:val="1D8316F5"/>
    <w:rsid w:val="1D886D0B"/>
    <w:rsid w:val="1DC67833"/>
    <w:rsid w:val="1DEC729A"/>
    <w:rsid w:val="1DEF28E6"/>
    <w:rsid w:val="1DF63C75"/>
    <w:rsid w:val="1E0909A9"/>
    <w:rsid w:val="1E206F43"/>
    <w:rsid w:val="1E326C77"/>
    <w:rsid w:val="1E430E84"/>
    <w:rsid w:val="1E560BB7"/>
    <w:rsid w:val="1E605592"/>
    <w:rsid w:val="1EEF2EB4"/>
    <w:rsid w:val="1F2E38E2"/>
    <w:rsid w:val="1F6E1F30"/>
    <w:rsid w:val="1FBB3FE3"/>
    <w:rsid w:val="1FE346CD"/>
    <w:rsid w:val="203B3A59"/>
    <w:rsid w:val="205D447F"/>
    <w:rsid w:val="20621A95"/>
    <w:rsid w:val="20880DD0"/>
    <w:rsid w:val="20A57BD4"/>
    <w:rsid w:val="20AE4CDA"/>
    <w:rsid w:val="20CD4C68"/>
    <w:rsid w:val="20D3029D"/>
    <w:rsid w:val="213D4496"/>
    <w:rsid w:val="217D46AD"/>
    <w:rsid w:val="2197751D"/>
    <w:rsid w:val="21BA76AF"/>
    <w:rsid w:val="224F429B"/>
    <w:rsid w:val="22877591"/>
    <w:rsid w:val="22A04AF7"/>
    <w:rsid w:val="22F35252"/>
    <w:rsid w:val="23390004"/>
    <w:rsid w:val="237C661D"/>
    <w:rsid w:val="23EB3B50"/>
    <w:rsid w:val="2423153B"/>
    <w:rsid w:val="2466767A"/>
    <w:rsid w:val="247213AC"/>
    <w:rsid w:val="24AF1021"/>
    <w:rsid w:val="24DD5B8E"/>
    <w:rsid w:val="251F7F55"/>
    <w:rsid w:val="25496D80"/>
    <w:rsid w:val="25D30D3F"/>
    <w:rsid w:val="25EE5B79"/>
    <w:rsid w:val="26323CB8"/>
    <w:rsid w:val="26A34BB6"/>
    <w:rsid w:val="26A56238"/>
    <w:rsid w:val="26ED7BDF"/>
    <w:rsid w:val="27231852"/>
    <w:rsid w:val="275D6B12"/>
    <w:rsid w:val="28041684"/>
    <w:rsid w:val="28107C62"/>
    <w:rsid w:val="2818512F"/>
    <w:rsid w:val="28607AF7"/>
    <w:rsid w:val="28665E9B"/>
    <w:rsid w:val="28812CD5"/>
    <w:rsid w:val="28C52BC1"/>
    <w:rsid w:val="28D9666D"/>
    <w:rsid w:val="28DC181B"/>
    <w:rsid w:val="2940493E"/>
    <w:rsid w:val="299E3412"/>
    <w:rsid w:val="299F78B6"/>
    <w:rsid w:val="29A053DC"/>
    <w:rsid w:val="29F00112"/>
    <w:rsid w:val="2A0E2346"/>
    <w:rsid w:val="2A3873C3"/>
    <w:rsid w:val="2A585CB7"/>
    <w:rsid w:val="2AC84BEB"/>
    <w:rsid w:val="2ACE590E"/>
    <w:rsid w:val="2AE8703B"/>
    <w:rsid w:val="2B1C4F36"/>
    <w:rsid w:val="2B5B780D"/>
    <w:rsid w:val="2BA411B4"/>
    <w:rsid w:val="2BB138D1"/>
    <w:rsid w:val="2BB331A5"/>
    <w:rsid w:val="2BD17ACF"/>
    <w:rsid w:val="2C0C4FAB"/>
    <w:rsid w:val="2C3D33B6"/>
    <w:rsid w:val="2C7212B2"/>
    <w:rsid w:val="2CC47634"/>
    <w:rsid w:val="2CE43832"/>
    <w:rsid w:val="2CF27CFD"/>
    <w:rsid w:val="2D502C75"/>
    <w:rsid w:val="2D67693D"/>
    <w:rsid w:val="2E1D524D"/>
    <w:rsid w:val="2E3F51C4"/>
    <w:rsid w:val="2E5A0250"/>
    <w:rsid w:val="2E5A1FFE"/>
    <w:rsid w:val="2E5A728A"/>
    <w:rsid w:val="2E7A61FC"/>
    <w:rsid w:val="2EC35DF5"/>
    <w:rsid w:val="2F146650"/>
    <w:rsid w:val="2F3E547B"/>
    <w:rsid w:val="2F713AA3"/>
    <w:rsid w:val="2F8C4439"/>
    <w:rsid w:val="2F927575"/>
    <w:rsid w:val="2FC31E25"/>
    <w:rsid w:val="2FF40230"/>
    <w:rsid w:val="30142680"/>
    <w:rsid w:val="30590093"/>
    <w:rsid w:val="306C6018"/>
    <w:rsid w:val="307355F9"/>
    <w:rsid w:val="309061AB"/>
    <w:rsid w:val="309D40A4"/>
    <w:rsid w:val="30EE1123"/>
    <w:rsid w:val="31132938"/>
    <w:rsid w:val="31322DBE"/>
    <w:rsid w:val="31350B00"/>
    <w:rsid w:val="313703D4"/>
    <w:rsid w:val="313F54DB"/>
    <w:rsid w:val="31660CB9"/>
    <w:rsid w:val="316A07AA"/>
    <w:rsid w:val="317258B0"/>
    <w:rsid w:val="3183186B"/>
    <w:rsid w:val="319F5F79"/>
    <w:rsid w:val="31BB2DB3"/>
    <w:rsid w:val="323B0398"/>
    <w:rsid w:val="3251196A"/>
    <w:rsid w:val="327F2033"/>
    <w:rsid w:val="32990C1B"/>
    <w:rsid w:val="329F0927"/>
    <w:rsid w:val="32A777DC"/>
    <w:rsid w:val="33923FE8"/>
    <w:rsid w:val="33DA14EB"/>
    <w:rsid w:val="33E800AC"/>
    <w:rsid w:val="33F56325"/>
    <w:rsid w:val="34360E17"/>
    <w:rsid w:val="343E1A7A"/>
    <w:rsid w:val="34CE72A2"/>
    <w:rsid w:val="34FD7B87"/>
    <w:rsid w:val="36421CF5"/>
    <w:rsid w:val="3670384C"/>
    <w:rsid w:val="36806379"/>
    <w:rsid w:val="36BF3346"/>
    <w:rsid w:val="37A34A15"/>
    <w:rsid w:val="37C60704"/>
    <w:rsid w:val="380F3E59"/>
    <w:rsid w:val="38451629"/>
    <w:rsid w:val="38A547BD"/>
    <w:rsid w:val="38BA3990"/>
    <w:rsid w:val="38E47094"/>
    <w:rsid w:val="38E946AA"/>
    <w:rsid w:val="38F35529"/>
    <w:rsid w:val="39162FC5"/>
    <w:rsid w:val="39BC591B"/>
    <w:rsid w:val="39C944DB"/>
    <w:rsid w:val="3A241712"/>
    <w:rsid w:val="3A325BDD"/>
    <w:rsid w:val="3A5A5133"/>
    <w:rsid w:val="3AE8273F"/>
    <w:rsid w:val="3B091033"/>
    <w:rsid w:val="3B2F036E"/>
    <w:rsid w:val="3B530501"/>
    <w:rsid w:val="3B585B17"/>
    <w:rsid w:val="3B8B1A48"/>
    <w:rsid w:val="3BB23479"/>
    <w:rsid w:val="3BDD601C"/>
    <w:rsid w:val="3BF07775"/>
    <w:rsid w:val="3C0B0DDB"/>
    <w:rsid w:val="3CC01BC6"/>
    <w:rsid w:val="3CF278A5"/>
    <w:rsid w:val="3D0575D8"/>
    <w:rsid w:val="3D711112"/>
    <w:rsid w:val="3D826D07"/>
    <w:rsid w:val="3DEC0798"/>
    <w:rsid w:val="3E35213F"/>
    <w:rsid w:val="3E4E3201"/>
    <w:rsid w:val="3E622809"/>
    <w:rsid w:val="3E7C23FF"/>
    <w:rsid w:val="3E886713"/>
    <w:rsid w:val="3EA556EA"/>
    <w:rsid w:val="3EB56DDC"/>
    <w:rsid w:val="3EC51715"/>
    <w:rsid w:val="3EF00151"/>
    <w:rsid w:val="3F5B7984"/>
    <w:rsid w:val="3F8213B4"/>
    <w:rsid w:val="3FA65481"/>
    <w:rsid w:val="3FB62E0C"/>
    <w:rsid w:val="40550877"/>
    <w:rsid w:val="40A56305"/>
    <w:rsid w:val="40C72178"/>
    <w:rsid w:val="40D043A1"/>
    <w:rsid w:val="41036525"/>
    <w:rsid w:val="413B181B"/>
    <w:rsid w:val="41A05B22"/>
    <w:rsid w:val="41A27AEC"/>
    <w:rsid w:val="41CC2DBB"/>
    <w:rsid w:val="42703746"/>
    <w:rsid w:val="42A47894"/>
    <w:rsid w:val="42DA1507"/>
    <w:rsid w:val="42F9198D"/>
    <w:rsid w:val="432D7889"/>
    <w:rsid w:val="434150E2"/>
    <w:rsid w:val="435D3420"/>
    <w:rsid w:val="436A288B"/>
    <w:rsid w:val="43747724"/>
    <w:rsid w:val="43C7383A"/>
    <w:rsid w:val="43EC32A0"/>
    <w:rsid w:val="4427077C"/>
    <w:rsid w:val="44316F05"/>
    <w:rsid w:val="44641089"/>
    <w:rsid w:val="44983428"/>
    <w:rsid w:val="44DE52DF"/>
    <w:rsid w:val="452A17DC"/>
    <w:rsid w:val="453C3DB3"/>
    <w:rsid w:val="4545625B"/>
    <w:rsid w:val="455C6204"/>
    <w:rsid w:val="45AD6A5F"/>
    <w:rsid w:val="45FD1795"/>
    <w:rsid w:val="465670F7"/>
    <w:rsid w:val="46E841F3"/>
    <w:rsid w:val="46EB5A91"/>
    <w:rsid w:val="4734568A"/>
    <w:rsid w:val="47571378"/>
    <w:rsid w:val="47AA76FA"/>
    <w:rsid w:val="47B2035D"/>
    <w:rsid w:val="47B70069"/>
    <w:rsid w:val="483D056E"/>
    <w:rsid w:val="48496F13"/>
    <w:rsid w:val="48546502"/>
    <w:rsid w:val="486755EB"/>
    <w:rsid w:val="48DC7D87"/>
    <w:rsid w:val="48E22EC4"/>
    <w:rsid w:val="48EB5130"/>
    <w:rsid w:val="492434DC"/>
    <w:rsid w:val="494F3799"/>
    <w:rsid w:val="495518E8"/>
    <w:rsid w:val="495A6EFE"/>
    <w:rsid w:val="49635DB3"/>
    <w:rsid w:val="498E0956"/>
    <w:rsid w:val="49A34401"/>
    <w:rsid w:val="49EA64D4"/>
    <w:rsid w:val="4A657908"/>
    <w:rsid w:val="4A7D22F5"/>
    <w:rsid w:val="4AA4350E"/>
    <w:rsid w:val="4ACA1E61"/>
    <w:rsid w:val="4B381F8C"/>
    <w:rsid w:val="4BB072A9"/>
    <w:rsid w:val="4C2757BD"/>
    <w:rsid w:val="4C393BE8"/>
    <w:rsid w:val="4C3E2B07"/>
    <w:rsid w:val="4C43011D"/>
    <w:rsid w:val="4C5916EF"/>
    <w:rsid w:val="4C6562E6"/>
    <w:rsid w:val="4C7B3413"/>
    <w:rsid w:val="4CC96874"/>
    <w:rsid w:val="4D227D33"/>
    <w:rsid w:val="4D330192"/>
    <w:rsid w:val="4D5A127B"/>
    <w:rsid w:val="4DF058C7"/>
    <w:rsid w:val="4E0905AD"/>
    <w:rsid w:val="4E173610"/>
    <w:rsid w:val="4E235B10"/>
    <w:rsid w:val="4E263853"/>
    <w:rsid w:val="4E2B0E69"/>
    <w:rsid w:val="4E395334"/>
    <w:rsid w:val="4E45017D"/>
    <w:rsid w:val="4EEF1E97"/>
    <w:rsid w:val="4F3124AF"/>
    <w:rsid w:val="4F3D70A6"/>
    <w:rsid w:val="4F9273F2"/>
    <w:rsid w:val="4FA90297"/>
    <w:rsid w:val="4FCD042A"/>
    <w:rsid w:val="4FE614EB"/>
    <w:rsid w:val="4FFA5A63"/>
    <w:rsid w:val="504D156B"/>
    <w:rsid w:val="50630D8E"/>
    <w:rsid w:val="50CA6717"/>
    <w:rsid w:val="50E53551"/>
    <w:rsid w:val="50EC48E0"/>
    <w:rsid w:val="50EE4AFC"/>
    <w:rsid w:val="510A2FB8"/>
    <w:rsid w:val="513242BC"/>
    <w:rsid w:val="514B5A99"/>
    <w:rsid w:val="515B7CB7"/>
    <w:rsid w:val="51826FF2"/>
    <w:rsid w:val="51850890"/>
    <w:rsid w:val="51BD627C"/>
    <w:rsid w:val="52020133"/>
    <w:rsid w:val="522956BF"/>
    <w:rsid w:val="522C1878"/>
    <w:rsid w:val="525A7F6F"/>
    <w:rsid w:val="52B61649"/>
    <w:rsid w:val="52BD6CE2"/>
    <w:rsid w:val="52C553E8"/>
    <w:rsid w:val="530F2B07"/>
    <w:rsid w:val="53654E1D"/>
    <w:rsid w:val="539B083F"/>
    <w:rsid w:val="53E36D11"/>
    <w:rsid w:val="542D76E9"/>
    <w:rsid w:val="5458228C"/>
    <w:rsid w:val="54E3424B"/>
    <w:rsid w:val="55801A9A"/>
    <w:rsid w:val="5596306C"/>
    <w:rsid w:val="55BC0DCB"/>
    <w:rsid w:val="55C37BD9"/>
    <w:rsid w:val="55C7680D"/>
    <w:rsid w:val="55E24503"/>
    <w:rsid w:val="55F52488"/>
    <w:rsid w:val="560A60D3"/>
    <w:rsid w:val="56130B60"/>
    <w:rsid w:val="56181056"/>
    <w:rsid w:val="56552F27"/>
    <w:rsid w:val="566B274A"/>
    <w:rsid w:val="56A33100"/>
    <w:rsid w:val="574865E8"/>
    <w:rsid w:val="57931F59"/>
    <w:rsid w:val="57A06424"/>
    <w:rsid w:val="57D55747"/>
    <w:rsid w:val="583A23D4"/>
    <w:rsid w:val="588E2720"/>
    <w:rsid w:val="5895585D"/>
    <w:rsid w:val="58AE2DC2"/>
    <w:rsid w:val="58B8779D"/>
    <w:rsid w:val="58BA52C3"/>
    <w:rsid w:val="58CA7BFC"/>
    <w:rsid w:val="59350DEE"/>
    <w:rsid w:val="596F2552"/>
    <w:rsid w:val="597638E0"/>
    <w:rsid w:val="598002BB"/>
    <w:rsid w:val="59E44CEE"/>
    <w:rsid w:val="5A074538"/>
    <w:rsid w:val="5A3572F7"/>
    <w:rsid w:val="5AB04BD0"/>
    <w:rsid w:val="5B1F58B2"/>
    <w:rsid w:val="5B320DF9"/>
    <w:rsid w:val="5BAA5D2B"/>
    <w:rsid w:val="5BE34B31"/>
    <w:rsid w:val="5C013209"/>
    <w:rsid w:val="5C2C472A"/>
    <w:rsid w:val="5C3655A9"/>
    <w:rsid w:val="5C3F445D"/>
    <w:rsid w:val="5C8400C2"/>
    <w:rsid w:val="5C8C341B"/>
    <w:rsid w:val="5CD32DF8"/>
    <w:rsid w:val="5D443CF5"/>
    <w:rsid w:val="5D69550A"/>
    <w:rsid w:val="5D7243BE"/>
    <w:rsid w:val="5D7F24B7"/>
    <w:rsid w:val="5DC56BE4"/>
    <w:rsid w:val="5E316028"/>
    <w:rsid w:val="5EA467FA"/>
    <w:rsid w:val="5EBF1885"/>
    <w:rsid w:val="5ECE7D1A"/>
    <w:rsid w:val="5EEE3F19"/>
    <w:rsid w:val="5EF17565"/>
    <w:rsid w:val="5F0C439F"/>
    <w:rsid w:val="5F0E6369"/>
    <w:rsid w:val="5F3F6522"/>
    <w:rsid w:val="5F88611B"/>
    <w:rsid w:val="5FDA624B"/>
    <w:rsid w:val="5FE02A31"/>
    <w:rsid w:val="603C0CB4"/>
    <w:rsid w:val="60B66CB8"/>
    <w:rsid w:val="60C90799"/>
    <w:rsid w:val="60FD6695"/>
    <w:rsid w:val="61073070"/>
    <w:rsid w:val="611A0FF5"/>
    <w:rsid w:val="613100ED"/>
    <w:rsid w:val="61BC02FE"/>
    <w:rsid w:val="61C3168D"/>
    <w:rsid w:val="61D218D0"/>
    <w:rsid w:val="61F335F4"/>
    <w:rsid w:val="6200643D"/>
    <w:rsid w:val="622A34BA"/>
    <w:rsid w:val="6247406C"/>
    <w:rsid w:val="625B3673"/>
    <w:rsid w:val="62CD3A12"/>
    <w:rsid w:val="630F26B0"/>
    <w:rsid w:val="632919C3"/>
    <w:rsid w:val="632A1297"/>
    <w:rsid w:val="63B51AAE"/>
    <w:rsid w:val="63C139AA"/>
    <w:rsid w:val="64127A1B"/>
    <w:rsid w:val="64460353"/>
    <w:rsid w:val="64613801"/>
    <w:rsid w:val="648570CD"/>
    <w:rsid w:val="64890A26"/>
    <w:rsid w:val="64DB4F3F"/>
    <w:rsid w:val="64FD3107"/>
    <w:rsid w:val="6578278E"/>
    <w:rsid w:val="65B65064"/>
    <w:rsid w:val="65D5373C"/>
    <w:rsid w:val="660F30F2"/>
    <w:rsid w:val="66236B9E"/>
    <w:rsid w:val="662B0AA3"/>
    <w:rsid w:val="663E7265"/>
    <w:rsid w:val="66636F9A"/>
    <w:rsid w:val="669730E8"/>
    <w:rsid w:val="66A17AC3"/>
    <w:rsid w:val="66B477F6"/>
    <w:rsid w:val="670818F0"/>
    <w:rsid w:val="671309C0"/>
    <w:rsid w:val="67251C9E"/>
    <w:rsid w:val="67D87514"/>
    <w:rsid w:val="6821710D"/>
    <w:rsid w:val="68232E85"/>
    <w:rsid w:val="682B3AE8"/>
    <w:rsid w:val="683230C8"/>
    <w:rsid w:val="683F57E5"/>
    <w:rsid w:val="687C2595"/>
    <w:rsid w:val="687E455F"/>
    <w:rsid w:val="68914293"/>
    <w:rsid w:val="68B03FED"/>
    <w:rsid w:val="68BE1872"/>
    <w:rsid w:val="68D0643D"/>
    <w:rsid w:val="68D77363"/>
    <w:rsid w:val="69201173"/>
    <w:rsid w:val="69E00902"/>
    <w:rsid w:val="69E623BC"/>
    <w:rsid w:val="69F820EF"/>
    <w:rsid w:val="6A5A4B58"/>
    <w:rsid w:val="6A843983"/>
    <w:rsid w:val="6AAA163C"/>
    <w:rsid w:val="6AAD6A36"/>
    <w:rsid w:val="6AC20485"/>
    <w:rsid w:val="6B39757A"/>
    <w:rsid w:val="6B4A24D7"/>
    <w:rsid w:val="6BA75B7B"/>
    <w:rsid w:val="6BAF2C82"/>
    <w:rsid w:val="6BC04E8F"/>
    <w:rsid w:val="6BCA3618"/>
    <w:rsid w:val="6BF3491C"/>
    <w:rsid w:val="6BFF1513"/>
    <w:rsid w:val="6C0134DD"/>
    <w:rsid w:val="6C2C42D2"/>
    <w:rsid w:val="6C375151"/>
    <w:rsid w:val="6C97174C"/>
    <w:rsid w:val="6CA1081C"/>
    <w:rsid w:val="6CCD1611"/>
    <w:rsid w:val="6CF44DF0"/>
    <w:rsid w:val="6D4D4500"/>
    <w:rsid w:val="6D5812D3"/>
    <w:rsid w:val="6D7A42CB"/>
    <w:rsid w:val="6D800432"/>
    <w:rsid w:val="6D847121"/>
    <w:rsid w:val="6DA73C10"/>
    <w:rsid w:val="6DBE0F5A"/>
    <w:rsid w:val="6DE44E65"/>
    <w:rsid w:val="6DEF3809"/>
    <w:rsid w:val="6E3D4575"/>
    <w:rsid w:val="6E4753F3"/>
    <w:rsid w:val="6EA36ACE"/>
    <w:rsid w:val="6ECB7DD2"/>
    <w:rsid w:val="6F0137F4"/>
    <w:rsid w:val="6F614293"/>
    <w:rsid w:val="6F7C2E7B"/>
    <w:rsid w:val="6FA36659"/>
    <w:rsid w:val="6FFE01C5"/>
    <w:rsid w:val="70910BA8"/>
    <w:rsid w:val="70C525FF"/>
    <w:rsid w:val="70FA04FB"/>
    <w:rsid w:val="71072C18"/>
    <w:rsid w:val="71080E6A"/>
    <w:rsid w:val="711F7F62"/>
    <w:rsid w:val="715E0A8A"/>
    <w:rsid w:val="71BE777B"/>
    <w:rsid w:val="721455EC"/>
    <w:rsid w:val="722B72BA"/>
    <w:rsid w:val="72762368"/>
    <w:rsid w:val="72850298"/>
    <w:rsid w:val="72D74F98"/>
    <w:rsid w:val="736F3422"/>
    <w:rsid w:val="73993FFB"/>
    <w:rsid w:val="73A56E44"/>
    <w:rsid w:val="73BB6668"/>
    <w:rsid w:val="743261FE"/>
    <w:rsid w:val="744321B9"/>
    <w:rsid w:val="74B17A6A"/>
    <w:rsid w:val="754062DC"/>
    <w:rsid w:val="75BE41ED"/>
    <w:rsid w:val="75F23E97"/>
    <w:rsid w:val="75FC2F67"/>
    <w:rsid w:val="75FC6AC3"/>
    <w:rsid w:val="760A7432"/>
    <w:rsid w:val="7618653B"/>
    <w:rsid w:val="76236746"/>
    <w:rsid w:val="764B35A7"/>
    <w:rsid w:val="76500BBD"/>
    <w:rsid w:val="7671300D"/>
    <w:rsid w:val="76C21ABB"/>
    <w:rsid w:val="76DF266D"/>
    <w:rsid w:val="76EE465E"/>
    <w:rsid w:val="77364257"/>
    <w:rsid w:val="77BA6C36"/>
    <w:rsid w:val="78412EB3"/>
    <w:rsid w:val="789B0816"/>
    <w:rsid w:val="78AD444A"/>
    <w:rsid w:val="78DF4BA6"/>
    <w:rsid w:val="790D6140"/>
    <w:rsid w:val="79116D2A"/>
    <w:rsid w:val="79764DDF"/>
    <w:rsid w:val="79B7342D"/>
    <w:rsid w:val="79B778D1"/>
    <w:rsid w:val="79CC49FF"/>
    <w:rsid w:val="79CE69C9"/>
    <w:rsid w:val="79D25E11"/>
    <w:rsid w:val="7A0A07DA"/>
    <w:rsid w:val="7A2D1941"/>
    <w:rsid w:val="7A342CD0"/>
    <w:rsid w:val="7A88773B"/>
    <w:rsid w:val="7B1E74DC"/>
    <w:rsid w:val="7B2965AD"/>
    <w:rsid w:val="7B6A44CF"/>
    <w:rsid w:val="7B767318"/>
    <w:rsid w:val="7B821819"/>
    <w:rsid w:val="7B8C08E9"/>
    <w:rsid w:val="7BAE6AB2"/>
    <w:rsid w:val="7BCE0F02"/>
    <w:rsid w:val="7C224DAA"/>
    <w:rsid w:val="7C280612"/>
    <w:rsid w:val="7CA35EEB"/>
    <w:rsid w:val="7CA81753"/>
    <w:rsid w:val="7D1B0177"/>
    <w:rsid w:val="7D40373A"/>
    <w:rsid w:val="7D6733BC"/>
    <w:rsid w:val="7DE95B7F"/>
    <w:rsid w:val="7E2B263C"/>
    <w:rsid w:val="7E633B84"/>
    <w:rsid w:val="7E867872"/>
    <w:rsid w:val="7E924469"/>
    <w:rsid w:val="7EE03426"/>
    <w:rsid w:val="7EFC7B34"/>
    <w:rsid w:val="7F62208D"/>
    <w:rsid w:val="7F7D0C75"/>
    <w:rsid w:val="7F9E0BEB"/>
    <w:rsid w:val="7FB76AF6"/>
    <w:rsid w:val="7FB977D3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 w:val="0"/>
      <w:spacing w:line="560" w:lineRule="exact"/>
      <w:jc w:val="center"/>
      <w:textAlignment w:val="auto"/>
      <w:outlineLvl w:val="0"/>
    </w:pPr>
    <w:rPr>
      <w:rFonts w:ascii="Times New Roman" w:hAnsi="Times New Roman" w:eastAsia="黑体" w:cs="Times New Roman"/>
      <w:kern w:val="0"/>
      <w:sz w:val="32"/>
      <w:szCs w:val="32"/>
      <w:lang w:bidi="ar-SA"/>
    </w:rPr>
  </w:style>
  <w:style w:type="paragraph" w:styleId="3">
    <w:name w:val="heading 2"/>
    <w:next w:val="1"/>
    <w:autoRedefine/>
    <w:unhideWhenUsed/>
    <w:qFormat/>
    <w:uiPriority w:val="0"/>
    <w:pPr>
      <w:widowControl w:val="0"/>
      <w:adjustRightInd w:val="0"/>
      <w:spacing w:before="100" w:after="100" w:line="360" w:lineRule="auto"/>
      <w:jc w:val="both"/>
      <w:outlineLvl w:val="1"/>
    </w:pPr>
    <w:rPr>
      <w:rFonts w:ascii="Times New Roman" w:hAnsi="Times New Roman" w:eastAsia="宋体" w:cs="Times New Roman"/>
      <w:b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100" w:after="100" w:line="360" w:lineRule="auto"/>
      <w:jc w:val="both"/>
      <w:outlineLvl w:val="2"/>
    </w:pPr>
    <w:rPr>
      <w:rFonts w:ascii="Times New Roman" w:hAnsi="Times New Roman" w:eastAsia="宋体" w:cs="Times New Roman"/>
      <w:b/>
      <w:kern w:val="2"/>
      <w:sz w:val="30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100" w:after="100" w:line="360" w:lineRule="auto"/>
      <w:jc w:val="both"/>
      <w:outlineLvl w:val="3"/>
    </w:pPr>
    <w:rPr>
      <w:rFonts w:ascii="Times New Roman" w:hAnsi="Times New Roman" w:eastAsia="宋体" w:cs="Times New Roman"/>
      <w:b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00" w:after="100" w:line="360" w:lineRule="auto"/>
      <w:jc w:val="both"/>
      <w:outlineLvl w:val="4"/>
    </w:pPr>
    <w:rPr>
      <w:rFonts w:ascii="Times New Roman" w:hAnsi="Times New Roman" w:eastAsia="宋体" w:cs="Times New Roman"/>
      <w:b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00" w:after="100" w:line="360" w:lineRule="auto"/>
      <w:jc w:val="both"/>
      <w:outlineLvl w:val="5"/>
    </w:pPr>
    <w:rPr>
      <w:rFonts w:ascii="Times New Roman" w:hAnsi="Times New Roman" w:eastAsia="宋体" w:cs="Times New Roman"/>
      <w:b/>
      <w:bCs/>
      <w:kern w:val="2"/>
      <w:sz w:val="28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00" w:after="100" w:line="360" w:lineRule="auto"/>
      <w:jc w:val="both"/>
      <w:outlineLvl w:val="6"/>
    </w:pPr>
    <w:rPr>
      <w:rFonts w:ascii="Times New Roman" w:hAnsi="Times New Roman" w:eastAsia="宋体" w:cs="Times New Roman"/>
      <w:b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00" w:after="100" w:line="360" w:lineRule="auto"/>
      <w:jc w:val="both"/>
      <w:outlineLvl w:val="7"/>
    </w:pPr>
    <w:rPr>
      <w:rFonts w:ascii="Times New Roman" w:hAnsi="Times New Roman" w:eastAsia="宋体" w:cs="Times New Roman"/>
      <w:b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00" w:after="100" w:line="360" w:lineRule="auto"/>
      <w:jc w:val="both"/>
      <w:outlineLvl w:val="8"/>
    </w:pPr>
    <w:rPr>
      <w:rFonts w:ascii="Times New Roman" w:hAnsi="Times New Roman" w:eastAsia="宋体" w:cs="Times New Roman"/>
      <w:b/>
      <w:kern w:val="2"/>
      <w:sz w:val="21"/>
      <w:szCs w:val="21"/>
      <w:lang w:bidi="ar-SA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unhideWhenUsed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spacing w:line="560" w:lineRule="exact"/>
      <w:ind w:firstLine="642"/>
      <w:jc w:val="both"/>
      <w:textAlignment w:val="auto"/>
      <w:outlineLvl w:val="9"/>
    </w:pPr>
    <w:rPr>
      <w:rFonts w:ascii="Times New Roman" w:hAnsi="Calibri" w:eastAsia="仿宋_GB2312" w:cs="Times New Roman"/>
      <w:sz w:val="32"/>
    </w:rPr>
  </w:style>
  <w:style w:type="paragraph" w:styleId="12">
    <w:name w:val="Subtitle"/>
    <w:qFormat/>
    <w:uiPriority w:val="0"/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pacing w:line="560" w:lineRule="exact"/>
      <w:jc w:val="center"/>
      <w:textAlignment w:val="auto"/>
      <w:outlineLvl w:val="9"/>
    </w:pPr>
    <w:rPr>
      <w:rFonts w:ascii="Times New Roman" w:hAnsi="Times New Roman" w:eastAsia="楷体_GB2312" w:cs="Times New Roman"/>
      <w:kern w:val="0"/>
      <w:sz w:val="32"/>
      <w:szCs w:val="48"/>
      <w:lang w:bidi="ar-SA"/>
    </w:rPr>
  </w:style>
  <w:style w:type="paragraph" w:styleId="1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qFormat/>
    <w:uiPriority w:val="0"/>
    <w:pPr>
      <w:keepNext w:val="0"/>
      <w:keepLines w:val="0"/>
      <w:pageBreakBefore w:val="0"/>
      <w:widowControl/>
      <w:shd w:val="clear" w:color="auto" w:fill="FFFFFF"/>
      <w:kinsoku/>
      <w:wordWrap/>
      <w:overflowPunct/>
      <w:topLinePunct w:val="0"/>
      <w:bidi w:val="0"/>
      <w:spacing w:before="0" w:after="0" w:line="560" w:lineRule="exact"/>
      <w:ind w:left="880" w:hanging="880" w:hangingChars="200"/>
      <w:jc w:val="center"/>
      <w:textAlignment w:val="auto"/>
      <w:outlineLvl w:val="9"/>
    </w:pPr>
    <w:rPr>
      <w:rFonts w:ascii="Times New Roman" w:hAnsi="Times New Roman" w:eastAsia="方正小标宋简体" w:cs="Times New Roman"/>
      <w:kern w:val="0"/>
      <w:sz w:val="44"/>
      <w:szCs w:val="44"/>
      <w:lang w:bidi="ar-SA"/>
    </w:rPr>
  </w:style>
  <w:style w:type="character" w:styleId="17">
    <w:name w:val="Strong"/>
    <w:basedOn w:val="1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1408</Words>
  <Characters>1625</Characters>
  <Lines>0</Lines>
  <Paragraphs>0</Paragraphs>
  <TotalTime>9</TotalTime>
  <ScaleCrop>false</ScaleCrop>
  <LinksUpToDate>false</LinksUpToDate>
  <CharactersWithSpaces>1627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ljs01</dc:creator>
  <cp:lastModifiedBy>R</cp:lastModifiedBy>
  <dcterms:modified xsi:type="dcterms:W3CDTF">2025-04-02T04:09:06Z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F2675A7BD78F4CABBEB7F9181234BC49_13</vt:lpwstr>
  </property>
  <property fmtid="{D5CDD505-2E9C-101B-9397-08002B2CF9AE}" pid="4" name="KSOTemplateDocerSaveRecord">
    <vt:lpwstr>eyJoZGlkIjoiZTQ1ZTAxN2MxZjZmNzVjY2Q5NDRlMmFkOGZlMWE1MzMiLCJ1c2VySWQiOiI2ODUwNDU1NDcifQ==</vt:lpwstr>
  </property>
</Properties>
</file>