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6095">
      <w:pPr>
        <w:pStyle w:val="2"/>
        <w:widowControl/>
        <w:wordWrap w:val="0"/>
        <w:spacing w:beforeAutospacing="0" w:afterAutospacing="0" w:line="420" w:lineRule="auto"/>
        <w:jc w:val="center"/>
        <w:rPr>
          <w:rFonts w:hint="default" w:cs="宋体"/>
          <w:color w:val="333333"/>
          <w:sz w:val="39"/>
          <w:szCs w:val="39"/>
        </w:rPr>
      </w:pPr>
      <w:r>
        <w:rPr>
          <w:rFonts w:cs="宋体"/>
          <w:color w:val="333333"/>
          <w:sz w:val="39"/>
          <w:szCs w:val="39"/>
        </w:rPr>
        <w:t>国家公园与旅游学院</w:t>
      </w:r>
    </w:p>
    <w:p w14:paraId="2640D42F">
      <w:pPr>
        <w:pStyle w:val="2"/>
        <w:widowControl/>
        <w:wordWrap w:val="0"/>
        <w:spacing w:beforeAutospacing="0" w:afterAutospacing="0" w:line="420" w:lineRule="auto"/>
        <w:jc w:val="center"/>
        <w:rPr>
          <w:rFonts w:hint="default" w:cs="宋体"/>
          <w:color w:val="333333"/>
          <w:sz w:val="39"/>
          <w:szCs w:val="39"/>
        </w:rPr>
      </w:pPr>
      <w:r>
        <w:rPr>
          <w:rFonts w:cs="宋体"/>
          <w:color w:val="333333"/>
          <w:sz w:val="39"/>
          <w:szCs w:val="39"/>
        </w:rPr>
        <w:t>20</w:t>
      </w:r>
      <w:r>
        <w:rPr>
          <w:rFonts w:hint="default" w:cs="宋体"/>
          <w:color w:val="333333"/>
          <w:sz w:val="39"/>
          <w:szCs w:val="39"/>
        </w:rPr>
        <w:t>25</w:t>
      </w:r>
      <w:r>
        <w:rPr>
          <w:rFonts w:cs="宋体"/>
          <w:color w:val="333333"/>
          <w:sz w:val="39"/>
          <w:szCs w:val="39"/>
        </w:rPr>
        <w:t>年硕士研究生第二批调剂公告</w:t>
      </w:r>
    </w:p>
    <w:p w14:paraId="09AA33ED">
      <w:pPr>
        <w:pStyle w:val="6"/>
        <w:widowControl/>
        <w:spacing w:beforeAutospacing="0" w:afterAutospacing="0" w:line="420" w:lineRule="auto"/>
        <w:rPr>
          <w:rFonts w:cs="宋体" w:asciiTheme="minorEastAsia" w:hAnsiTheme="minorEastAsia"/>
          <w:sz w:val="21"/>
          <w:szCs w:val="21"/>
        </w:rPr>
      </w:pPr>
    </w:p>
    <w:p w14:paraId="1334D024">
      <w:pPr>
        <w:pStyle w:val="6"/>
        <w:widowControl/>
        <w:spacing w:beforeAutospacing="0" w:afterAutospacing="0" w:line="420" w:lineRule="auto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各位考生：</w:t>
      </w:r>
    </w:p>
    <w:p w14:paraId="4EC44439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我院旅游管理M</w:t>
      </w:r>
      <w:r>
        <w:rPr>
          <w:rFonts w:cs="宋体" w:asciiTheme="minorEastAsia" w:hAnsiTheme="minorEastAsia"/>
          <w:sz w:val="21"/>
          <w:szCs w:val="21"/>
        </w:rPr>
        <w:t>TA</w:t>
      </w:r>
      <w:r>
        <w:rPr>
          <w:rFonts w:hint="eastAsia" w:cs="宋体" w:asciiTheme="minorEastAsia" w:hAnsiTheme="minorEastAsia"/>
          <w:sz w:val="21"/>
          <w:szCs w:val="21"/>
        </w:rPr>
        <w:t>专业全日制、林学（自然保护地学方向）、工商管理学（旅游管理方向）现有少量调剂名额，将开放调剂系统，所有考生的调剂都必须通过中国研究生招生信息网的“调剂服务系统”进行。请注意如下事项：</w:t>
      </w:r>
    </w:p>
    <w:p w14:paraId="625FBEF9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一、系统开放时间：</w:t>
      </w:r>
    </w:p>
    <w:p w14:paraId="3626C412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4月</w:t>
      </w:r>
      <w:r>
        <w:rPr>
          <w:rFonts w:cs="宋体" w:asciiTheme="minorEastAsia" w:hAnsiTheme="minorEastAsia"/>
          <w:sz w:val="21"/>
          <w:szCs w:val="21"/>
        </w:rPr>
        <w:t>12</w:t>
      </w:r>
      <w:r>
        <w:rPr>
          <w:rFonts w:hint="eastAsia" w:cs="宋体" w:asciiTheme="minorEastAsia" w:hAnsiTheme="minorEastAsia"/>
          <w:sz w:val="21"/>
          <w:szCs w:val="21"/>
        </w:rPr>
        <w:t>日</w:t>
      </w:r>
      <w:r>
        <w:rPr>
          <w:rFonts w:cs="宋体" w:asciiTheme="minorEastAsia" w:hAnsiTheme="minorEastAsia"/>
          <w:sz w:val="21"/>
          <w:szCs w:val="21"/>
        </w:rPr>
        <w:t>00</w:t>
      </w:r>
      <w:r>
        <w:rPr>
          <w:rFonts w:hint="eastAsia" w:cs="宋体" w:asciiTheme="minorEastAsia" w:hAnsiTheme="minorEastAsia"/>
          <w:sz w:val="21"/>
          <w:szCs w:val="21"/>
        </w:rPr>
        <w:t>:</w:t>
      </w:r>
      <w:r>
        <w:rPr>
          <w:rFonts w:cs="宋体" w:asciiTheme="minorEastAsia" w:hAnsiTheme="minorEastAsia"/>
          <w:sz w:val="21"/>
          <w:szCs w:val="21"/>
        </w:rPr>
        <w:t>00</w:t>
      </w:r>
      <w:r>
        <w:rPr>
          <w:rFonts w:hint="eastAsia" w:cs="宋体" w:asciiTheme="minorEastAsia" w:hAnsiTheme="minorEastAsia"/>
          <w:sz w:val="21"/>
          <w:szCs w:val="21"/>
        </w:rPr>
        <w:t>开通，开通时长不低于12小时，关闭时间根据系统填报情况确定。</w:t>
      </w:r>
    </w:p>
    <w:p w14:paraId="33101AF5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二、接受调剂的学科：</w:t>
      </w:r>
    </w:p>
    <w:p w14:paraId="1A7508EA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1</w:t>
      </w:r>
      <w:r>
        <w:rPr>
          <w:rFonts w:cs="宋体" w:asciiTheme="minorEastAsia" w:hAnsiTheme="minorEastAsia"/>
          <w:sz w:val="21"/>
          <w:szCs w:val="21"/>
        </w:rPr>
        <w:t xml:space="preserve">. </w:t>
      </w:r>
      <w:r>
        <w:rPr>
          <w:rFonts w:hint="eastAsia" w:cs="宋体" w:asciiTheme="minorEastAsia" w:hAnsiTheme="minorEastAsia"/>
          <w:sz w:val="21"/>
          <w:szCs w:val="21"/>
        </w:rPr>
        <w:t>0</w:t>
      </w:r>
      <w:r>
        <w:rPr>
          <w:rFonts w:cs="宋体" w:asciiTheme="minorEastAsia" w:hAnsiTheme="minorEastAsia"/>
          <w:sz w:val="21"/>
          <w:szCs w:val="21"/>
        </w:rPr>
        <w:t>90700</w:t>
      </w:r>
      <w:r>
        <w:rPr>
          <w:rFonts w:hint="eastAsia" w:cs="宋体" w:asciiTheme="minorEastAsia" w:hAnsiTheme="minorEastAsia"/>
          <w:sz w:val="21"/>
          <w:szCs w:val="21"/>
        </w:rPr>
        <w:t>林学（0</w:t>
      </w:r>
      <w:r>
        <w:rPr>
          <w:rFonts w:cs="宋体" w:asciiTheme="minorEastAsia" w:hAnsiTheme="minorEastAsia"/>
          <w:sz w:val="21"/>
          <w:szCs w:val="21"/>
        </w:rPr>
        <w:t>8</w:t>
      </w:r>
      <w:r>
        <w:rPr>
          <w:rFonts w:hint="eastAsia" w:cs="宋体" w:asciiTheme="minorEastAsia" w:hAnsiTheme="minorEastAsia"/>
          <w:sz w:val="21"/>
          <w:szCs w:val="21"/>
        </w:rPr>
        <w:t>自然保护地学方向）（学硕，全日制）</w:t>
      </w:r>
    </w:p>
    <w:p w14:paraId="42E14865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2</w:t>
      </w:r>
      <w:r>
        <w:rPr>
          <w:rFonts w:cs="宋体" w:asciiTheme="minorEastAsia" w:hAnsiTheme="minorEastAsia"/>
          <w:sz w:val="21"/>
          <w:szCs w:val="21"/>
        </w:rPr>
        <w:t xml:space="preserve">. </w:t>
      </w:r>
      <w:r>
        <w:rPr>
          <w:rFonts w:hint="eastAsia" w:cs="宋体" w:asciiTheme="minorEastAsia" w:hAnsiTheme="minorEastAsia"/>
          <w:sz w:val="21"/>
          <w:szCs w:val="21"/>
        </w:rPr>
        <w:t>1</w:t>
      </w:r>
      <w:r>
        <w:rPr>
          <w:rFonts w:cs="宋体" w:asciiTheme="minorEastAsia" w:hAnsiTheme="minorEastAsia"/>
          <w:sz w:val="21"/>
          <w:szCs w:val="21"/>
        </w:rPr>
        <w:t>20200</w:t>
      </w:r>
      <w:r>
        <w:rPr>
          <w:rFonts w:hint="eastAsia" w:cs="宋体" w:asciiTheme="minorEastAsia" w:hAnsiTheme="minorEastAsia"/>
          <w:sz w:val="21"/>
          <w:szCs w:val="21"/>
        </w:rPr>
        <w:t>工商管理学（0</w:t>
      </w:r>
      <w:r>
        <w:rPr>
          <w:rFonts w:cs="宋体" w:asciiTheme="minorEastAsia" w:hAnsiTheme="minorEastAsia"/>
          <w:sz w:val="21"/>
          <w:szCs w:val="21"/>
        </w:rPr>
        <w:t>4</w:t>
      </w:r>
      <w:r>
        <w:rPr>
          <w:rFonts w:hint="eastAsia" w:cs="宋体" w:asciiTheme="minorEastAsia" w:hAnsiTheme="minorEastAsia"/>
          <w:sz w:val="21"/>
          <w:szCs w:val="21"/>
        </w:rPr>
        <w:t>旅游管理方向）（学硕，全日制）</w:t>
      </w:r>
    </w:p>
    <w:p w14:paraId="3282B0C4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三、具体要求：与一志愿初试科目相同或相近。</w:t>
      </w:r>
    </w:p>
    <w:p w14:paraId="5B89ADF3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（</w:t>
      </w: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一</w:t>
      </w:r>
      <w:r>
        <w:rPr>
          <w:rFonts w:hint="eastAsia" w:cs="宋体" w:asciiTheme="minorEastAsia" w:hAnsiTheme="minorEastAsia"/>
          <w:sz w:val="21"/>
          <w:szCs w:val="21"/>
        </w:rPr>
        <w:t>）0</w:t>
      </w:r>
      <w:r>
        <w:rPr>
          <w:rFonts w:cs="宋体" w:asciiTheme="minorEastAsia" w:hAnsiTheme="minorEastAsia"/>
          <w:sz w:val="21"/>
          <w:szCs w:val="21"/>
        </w:rPr>
        <w:t>90700</w:t>
      </w:r>
      <w:r>
        <w:rPr>
          <w:rFonts w:hint="eastAsia" w:cs="宋体" w:asciiTheme="minorEastAsia" w:hAnsiTheme="minorEastAsia"/>
          <w:sz w:val="21"/>
          <w:szCs w:val="21"/>
        </w:rPr>
        <w:t>林学（0</w:t>
      </w:r>
      <w:r>
        <w:rPr>
          <w:rFonts w:cs="宋体" w:asciiTheme="minorEastAsia" w:hAnsiTheme="minorEastAsia"/>
          <w:sz w:val="21"/>
          <w:szCs w:val="21"/>
        </w:rPr>
        <w:t>8</w:t>
      </w:r>
      <w:r>
        <w:rPr>
          <w:rFonts w:hint="eastAsia" w:cs="宋体" w:asciiTheme="minorEastAsia" w:hAnsiTheme="minorEastAsia"/>
          <w:sz w:val="21"/>
          <w:szCs w:val="21"/>
        </w:rPr>
        <w:t>自然保护地学方向）</w:t>
      </w:r>
    </w:p>
    <w:p w14:paraId="69C9C1E0">
      <w:pPr>
        <w:pStyle w:val="6"/>
        <w:widowControl/>
        <w:spacing w:beforeAutospacing="0" w:afterAutospacing="0" w:line="42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sz w:val="21"/>
          <w:szCs w:val="21"/>
        </w:rPr>
        <w:t>（1）</w:t>
      </w:r>
      <w:bookmarkStart w:id="0" w:name="OLE_LINK2"/>
      <w:bookmarkStart w:id="1" w:name="OLE_LINK1"/>
      <w:r>
        <w:rPr>
          <w:rFonts w:hint="eastAsia" w:cs="宋体" w:asciiTheme="minorEastAsia" w:hAnsiTheme="minorEastAsia"/>
          <w:sz w:val="21"/>
          <w:szCs w:val="21"/>
        </w:rPr>
        <w:t>只接受全日制本科毕业生（含应届毕业生）调剂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；</w:t>
      </w:r>
    </w:p>
    <w:p w14:paraId="7C1FA5CF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（2）优先一志愿报考为0907林学、0901作物学、0902园艺学、0904植物保护、0910水土保持与荒漠化防治学的考生调剂</w:t>
      </w:r>
    </w:p>
    <w:p w14:paraId="6CD57DF1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按照英语+政治+科目三的总分由高到低排名进入复试。</w:t>
      </w:r>
      <w:bookmarkEnd w:id="0"/>
      <w:bookmarkEnd w:id="1"/>
    </w:p>
    <w:p w14:paraId="554D7CA3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复试考生的拟录取按复试总成绩排名，由高到低排名进入拟录取名单。</w:t>
      </w:r>
    </w:p>
    <w:p w14:paraId="5A8EE640">
      <w:pPr>
        <w:pStyle w:val="6"/>
        <w:widowControl/>
        <w:spacing w:beforeAutospacing="0" w:afterAutospacing="0" w:line="420" w:lineRule="auto"/>
        <w:ind w:left="420" w:left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（</w:t>
      </w: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二</w:t>
      </w:r>
      <w:r>
        <w:rPr>
          <w:rFonts w:hint="eastAsia" w:cs="宋体" w:asciiTheme="minorEastAsia" w:hAnsiTheme="minorEastAsia"/>
          <w:sz w:val="21"/>
          <w:szCs w:val="21"/>
        </w:rPr>
        <w:t>）1</w:t>
      </w:r>
      <w:r>
        <w:rPr>
          <w:rFonts w:cs="宋体" w:asciiTheme="minorEastAsia" w:hAnsiTheme="minorEastAsia"/>
          <w:sz w:val="21"/>
          <w:szCs w:val="21"/>
        </w:rPr>
        <w:t>20200</w:t>
      </w:r>
      <w:r>
        <w:rPr>
          <w:rFonts w:hint="eastAsia" w:cs="宋体" w:asciiTheme="minorEastAsia" w:hAnsiTheme="minorEastAsia"/>
          <w:sz w:val="21"/>
          <w:szCs w:val="21"/>
        </w:rPr>
        <w:t>工商管理学（0</w:t>
      </w:r>
      <w:r>
        <w:rPr>
          <w:rFonts w:cs="宋体" w:asciiTheme="minorEastAsia" w:hAnsiTheme="minorEastAsia"/>
          <w:sz w:val="21"/>
          <w:szCs w:val="21"/>
        </w:rPr>
        <w:t>4</w:t>
      </w:r>
      <w:r>
        <w:rPr>
          <w:rFonts w:hint="eastAsia" w:cs="宋体" w:asciiTheme="minorEastAsia" w:hAnsiTheme="minorEastAsia"/>
          <w:sz w:val="21"/>
          <w:szCs w:val="21"/>
        </w:rPr>
        <w:t>旅游管理方向）</w:t>
      </w:r>
      <w:r>
        <w:rPr>
          <w:rFonts w:cs="宋体" w:asciiTheme="minorEastAsia" w:hAnsiTheme="minorEastAsia"/>
          <w:sz w:val="21"/>
          <w:szCs w:val="21"/>
        </w:rPr>
        <w:cr/>
      </w:r>
      <w:r>
        <w:rPr>
          <w:rFonts w:hint="eastAsia" w:cs="宋体" w:asciiTheme="minorEastAsia" w:hAnsiTheme="minorEastAsia"/>
          <w:sz w:val="21"/>
          <w:szCs w:val="21"/>
        </w:rPr>
        <w:t>（1）只接受全日制本科毕业生（含应届毕业生）调剂</w:t>
      </w:r>
    </w:p>
    <w:p w14:paraId="37241019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（2）优先一志愿报考为1</w:t>
      </w:r>
      <w:r>
        <w:rPr>
          <w:rFonts w:cs="宋体" w:asciiTheme="minorEastAsia" w:hAnsiTheme="minorEastAsia"/>
          <w:sz w:val="21"/>
          <w:szCs w:val="21"/>
        </w:rPr>
        <w:t>202</w:t>
      </w:r>
      <w:r>
        <w:rPr>
          <w:rFonts w:hint="eastAsia" w:cs="宋体" w:asciiTheme="minorEastAsia" w:hAnsiTheme="minorEastAsia"/>
          <w:sz w:val="21"/>
          <w:szCs w:val="21"/>
        </w:rPr>
        <w:t>工商管理、</w:t>
      </w:r>
      <w:r>
        <w:rPr>
          <w:rFonts w:cs="宋体" w:asciiTheme="minorEastAsia" w:hAnsiTheme="minorEastAsia"/>
          <w:sz w:val="21"/>
          <w:szCs w:val="21"/>
        </w:rPr>
        <w:t>1201</w:t>
      </w:r>
      <w:r>
        <w:rPr>
          <w:rFonts w:hint="eastAsia" w:cs="宋体" w:asciiTheme="minorEastAsia" w:hAnsiTheme="minorEastAsia"/>
          <w:sz w:val="21"/>
          <w:szCs w:val="21"/>
        </w:rPr>
        <w:t>管理科学与工程、1</w:t>
      </w:r>
      <w:r>
        <w:rPr>
          <w:rFonts w:cs="宋体" w:asciiTheme="minorEastAsia" w:hAnsiTheme="minorEastAsia"/>
          <w:sz w:val="21"/>
          <w:szCs w:val="21"/>
        </w:rPr>
        <w:t>203</w:t>
      </w:r>
      <w:r>
        <w:rPr>
          <w:rFonts w:hint="eastAsia" w:cs="宋体" w:asciiTheme="minorEastAsia" w:hAnsiTheme="minorEastAsia"/>
          <w:sz w:val="21"/>
          <w:szCs w:val="21"/>
        </w:rPr>
        <w:t>农林经济管理、</w:t>
      </w:r>
      <w:r>
        <w:rPr>
          <w:rFonts w:cs="宋体" w:asciiTheme="minorEastAsia" w:hAnsiTheme="minorEastAsia"/>
          <w:sz w:val="21"/>
          <w:szCs w:val="21"/>
        </w:rPr>
        <w:t>1204</w:t>
      </w:r>
      <w:r>
        <w:rPr>
          <w:rFonts w:hint="eastAsia" w:cs="宋体" w:asciiTheme="minorEastAsia" w:hAnsiTheme="minorEastAsia"/>
          <w:sz w:val="21"/>
          <w:szCs w:val="21"/>
        </w:rPr>
        <w:t>公共管理学、1</w:t>
      </w:r>
      <w:r>
        <w:rPr>
          <w:rFonts w:cs="宋体" w:asciiTheme="minorEastAsia" w:hAnsiTheme="minorEastAsia"/>
          <w:sz w:val="21"/>
          <w:szCs w:val="21"/>
        </w:rPr>
        <w:t>205</w:t>
      </w:r>
      <w:r>
        <w:rPr>
          <w:rFonts w:hint="eastAsia" w:cs="宋体" w:asciiTheme="minorEastAsia" w:hAnsiTheme="minorEastAsia"/>
          <w:sz w:val="21"/>
          <w:szCs w:val="21"/>
        </w:rPr>
        <w:t>信息资源管理的考生调剂</w:t>
      </w:r>
    </w:p>
    <w:p w14:paraId="4204B61D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按照英语+政治+科目三的总分由高到低排名进入复试。</w:t>
      </w:r>
    </w:p>
    <w:p w14:paraId="37914826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复试考生的拟录取按复试总成绩排名，由高到低排名进入拟录取名单。</w:t>
      </w:r>
    </w:p>
    <w:p w14:paraId="64418627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四、具体流程</w:t>
      </w:r>
    </w:p>
    <w:p w14:paraId="2D858B06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已接受复试通知的考生需实名加入QQ群，群号：</w:t>
      </w:r>
      <w:r>
        <w:rPr>
          <w:rFonts w:cs="宋体" w:asciiTheme="minorEastAsia" w:hAnsiTheme="minorEastAsia"/>
          <w:sz w:val="21"/>
          <w:szCs w:val="21"/>
        </w:rPr>
        <w:t xml:space="preserve"> 1036765438</w:t>
      </w:r>
      <w:r>
        <w:rPr>
          <w:rFonts w:hint="eastAsia" w:cs="宋体" w:asciiTheme="minorEastAsia" w:hAnsiTheme="minorEastAsia"/>
          <w:sz w:val="21"/>
          <w:szCs w:val="21"/>
        </w:rPr>
        <w:t>（林学自然保护地学方向）、</w:t>
      </w:r>
      <w:r>
        <w:rPr>
          <w:rFonts w:cs="宋体" w:asciiTheme="minorEastAsia" w:hAnsiTheme="minorEastAsia"/>
          <w:sz w:val="21"/>
          <w:szCs w:val="21"/>
        </w:rPr>
        <w:t>1036766061</w:t>
      </w:r>
      <w:r>
        <w:rPr>
          <w:rFonts w:hint="eastAsia" w:cs="宋体" w:asciiTheme="minorEastAsia" w:hAnsiTheme="minorEastAsia"/>
          <w:sz w:val="21"/>
          <w:szCs w:val="21"/>
        </w:rPr>
        <w:t xml:space="preserve">（工商管理学旅游管理方向）。复试时间（暂定）：资格审查 </w:t>
      </w:r>
      <w:r>
        <w:rPr>
          <w:rFonts w:cs="宋体" w:asciiTheme="minorEastAsia" w:hAnsiTheme="minorEastAsia"/>
          <w:sz w:val="21"/>
          <w:szCs w:val="21"/>
        </w:rPr>
        <w:t>4</w:t>
      </w:r>
      <w:r>
        <w:rPr>
          <w:rFonts w:hint="eastAsia" w:cs="宋体" w:asciiTheme="minorEastAsia" w:hAnsiTheme="minorEastAsia"/>
          <w:sz w:val="21"/>
          <w:szCs w:val="21"/>
        </w:rPr>
        <w:t>月1</w:t>
      </w:r>
      <w:r>
        <w:rPr>
          <w:rFonts w:cs="宋体" w:asciiTheme="minorEastAsia" w:hAnsiTheme="minorEastAsia"/>
          <w:sz w:val="21"/>
          <w:szCs w:val="21"/>
        </w:rPr>
        <w:t>5</w:t>
      </w:r>
      <w:r>
        <w:rPr>
          <w:rFonts w:hint="eastAsia" w:cs="宋体" w:asciiTheme="minorEastAsia" w:hAnsiTheme="minorEastAsia"/>
          <w:sz w:val="21"/>
          <w:szCs w:val="21"/>
        </w:rPr>
        <w:t>日7:4</w:t>
      </w:r>
      <w:r>
        <w:rPr>
          <w:rFonts w:cs="宋体" w:asciiTheme="minorEastAsia" w:hAnsiTheme="minorEastAsia"/>
          <w:sz w:val="21"/>
          <w:szCs w:val="21"/>
        </w:rPr>
        <w:t>0-8</w:t>
      </w:r>
      <w:r>
        <w:rPr>
          <w:rFonts w:hint="eastAsia" w:cs="宋体" w:asciiTheme="minorEastAsia" w:hAnsiTheme="minorEastAsia"/>
          <w:sz w:val="21"/>
          <w:szCs w:val="21"/>
        </w:rPr>
        <w:t>:4</w:t>
      </w:r>
      <w:r>
        <w:rPr>
          <w:rFonts w:cs="宋体" w:asciiTheme="minorEastAsia" w:hAnsiTheme="minorEastAsia"/>
          <w:sz w:val="21"/>
          <w:szCs w:val="21"/>
        </w:rPr>
        <w:t>0</w:t>
      </w:r>
      <w:r>
        <w:rPr>
          <w:rFonts w:hint="eastAsia" w:cs="宋体" w:asciiTheme="minorEastAsia" w:hAnsiTheme="minorEastAsia"/>
          <w:sz w:val="21"/>
          <w:szCs w:val="21"/>
        </w:rPr>
        <w:t>；笔试4月1</w:t>
      </w:r>
      <w:r>
        <w:rPr>
          <w:rFonts w:cs="宋体" w:asciiTheme="minorEastAsia" w:hAnsiTheme="minorEastAsia"/>
          <w:sz w:val="21"/>
          <w:szCs w:val="21"/>
        </w:rPr>
        <w:t>5</w:t>
      </w:r>
      <w:r>
        <w:rPr>
          <w:rFonts w:hint="eastAsia" w:cs="宋体" w:asciiTheme="minorEastAsia" w:hAnsiTheme="minorEastAsia"/>
          <w:sz w:val="21"/>
          <w:szCs w:val="21"/>
        </w:rPr>
        <w:t>日9:00-11:45；面试 4月1</w:t>
      </w:r>
      <w:r>
        <w:rPr>
          <w:rFonts w:cs="宋体" w:asciiTheme="minorEastAsia" w:hAnsiTheme="minorEastAsia"/>
          <w:sz w:val="21"/>
          <w:szCs w:val="21"/>
        </w:rPr>
        <w:t>5</w:t>
      </w:r>
      <w:r>
        <w:rPr>
          <w:rFonts w:hint="eastAsia" w:cs="宋体" w:asciiTheme="minorEastAsia" w:hAnsiTheme="minorEastAsia"/>
          <w:sz w:val="21"/>
          <w:szCs w:val="21"/>
        </w:rPr>
        <w:t>日</w:t>
      </w:r>
      <w:r>
        <w:rPr>
          <w:rFonts w:cs="宋体" w:asciiTheme="minorEastAsia" w:hAnsiTheme="minorEastAsia"/>
          <w:sz w:val="21"/>
          <w:szCs w:val="21"/>
        </w:rPr>
        <w:t>14</w:t>
      </w:r>
      <w:r>
        <w:rPr>
          <w:rFonts w:hint="eastAsia" w:cs="宋体" w:asciiTheme="minorEastAsia" w:hAnsiTheme="minorEastAsia"/>
          <w:sz w:val="21"/>
          <w:szCs w:val="21"/>
        </w:rPr>
        <w:t>:0</w:t>
      </w:r>
      <w:r>
        <w:rPr>
          <w:rFonts w:cs="宋体" w:asciiTheme="minorEastAsia" w:hAnsiTheme="minorEastAsia"/>
          <w:sz w:val="21"/>
          <w:szCs w:val="21"/>
        </w:rPr>
        <w:t>0</w:t>
      </w:r>
      <w:r>
        <w:rPr>
          <w:rFonts w:hint="eastAsia" w:cs="宋体" w:asciiTheme="minorEastAsia" w:hAnsiTheme="minorEastAsia"/>
          <w:sz w:val="21"/>
          <w:szCs w:val="21"/>
        </w:rPr>
        <w:t>起。</w:t>
      </w:r>
    </w:p>
    <w:p w14:paraId="23D3CDB1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咨询电话：0</w:t>
      </w:r>
      <w:r>
        <w:rPr>
          <w:rFonts w:cs="宋体" w:asciiTheme="minorEastAsia" w:hAnsiTheme="minorEastAsia"/>
          <w:sz w:val="21"/>
          <w:szCs w:val="21"/>
        </w:rPr>
        <w:t>731-85681089</w:t>
      </w:r>
      <w:r>
        <w:rPr>
          <w:rFonts w:hint="eastAsia" w:cs="宋体" w:asciiTheme="minorEastAsia" w:hAnsiTheme="minorEastAsia"/>
          <w:sz w:val="21"/>
          <w:szCs w:val="21"/>
        </w:rPr>
        <w:t>（马老师）</w:t>
      </w:r>
    </w:p>
    <w:p w14:paraId="6A921F61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五、其他要求</w:t>
      </w:r>
    </w:p>
    <w:p w14:paraId="5E10F916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复试相关工作请关注研究生院网站《中南林业科技大学202</w:t>
      </w:r>
      <w:r>
        <w:rPr>
          <w:rFonts w:cs="宋体" w:asciiTheme="minorEastAsia" w:hAnsiTheme="minorEastAsia"/>
          <w:sz w:val="21"/>
          <w:szCs w:val="21"/>
        </w:rPr>
        <w:t>5</w:t>
      </w:r>
      <w:r>
        <w:rPr>
          <w:rFonts w:hint="eastAsia" w:cs="宋体" w:asciiTheme="minorEastAsia" w:hAnsiTheme="minorEastAsia"/>
          <w:sz w:val="21"/>
          <w:szCs w:val="21"/>
        </w:rPr>
        <w:t>年硕士研究生招生复试与录取工作方案》、《各学院202</w:t>
      </w:r>
      <w:r>
        <w:rPr>
          <w:rFonts w:cs="宋体" w:asciiTheme="minorEastAsia" w:hAnsiTheme="minorEastAsia"/>
          <w:sz w:val="21"/>
          <w:szCs w:val="21"/>
        </w:rPr>
        <w:t>5</w:t>
      </w:r>
      <w:r>
        <w:rPr>
          <w:rFonts w:hint="eastAsia" w:cs="宋体" w:asciiTheme="minorEastAsia" w:hAnsiTheme="minorEastAsia"/>
          <w:sz w:val="21"/>
          <w:szCs w:val="21"/>
        </w:rPr>
        <w:t>年硕士研究生招生复试与录取工作方案》。</w:t>
      </w:r>
    </w:p>
    <w:p w14:paraId="38156BE0">
      <w:pPr>
        <w:pStyle w:val="6"/>
        <w:widowControl/>
        <w:spacing w:beforeAutospacing="0" w:afterAutospacing="0" w:line="420" w:lineRule="auto"/>
        <w:ind w:firstLine="420" w:firstLineChars="200"/>
        <w:rPr>
          <w:rFonts w:cs="宋体" w:asciiTheme="minorEastAsia" w:hAnsiTheme="minorEastAsia"/>
          <w:sz w:val="21"/>
          <w:szCs w:val="21"/>
        </w:rPr>
      </w:pPr>
    </w:p>
    <w:p w14:paraId="2460D5C4">
      <w:pPr>
        <w:pStyle w:val="6"/>
        <w:widowControl/>
        <w:spacing w:beforeAutospacing="0" w:afterAutospacing="0" w:line="420" w:lineRule="auto"/>
        <w:ind w:firstLine="420" w:firstLineChars="200"/>
        <w:jc w:val="right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国</w:t>
      </w: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家</w:t>
      </w:r>
      <w:r>
        <w:rPr>
          <w:rFonts w:hint="eastAsia" w:cs="宋体" w:asciiTheme="minorEastAsia" w:hAnsiTheme="minorEastAsia"/>
          <w:sz w:val="21"/>
          <w:szCs w:val="21"/>
        </w:rPr>
        <w:t>公园与旅游学院</w:t>
      </w:r>
      <w:bookmarkStart w:id="2" w:name="_GoBack"/>
      <w:bookmarkEnd w:id="2"/>
    </w:p>
    <w:p w14:paraId="19D7ED8D">
      <w:pPr>
        <w:pStyle w:val="6"/>
        <w:widowControl/>
        <w:spacing w:beforeAutospacing="0" w:afterAutospacing="0" w:line="420" w:lineRule="auto"/>
        <w:ind w:firstLine="420" w:firstLineChars="200"/>
        <w:jc w:val="right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 w:val="21"/>
          <w:szCs w:val="21"/>
        </w:rPr>
        <w:t>20</w:t>
      </w:r>
      <w:r>
        <w:rPr>
          <w:rFonts w:cs="宋体" w:asciiTheme="minorEastAsia" w:hAnsiTheme="minorEastAsia"/>
          <w:sz w:val="21"/>
          <w:szCs w:val="21"/>
        </w:rPr>
        <w:t>25</w:t>
      </w:r>
      <w:r>
        <w:rPr>
          <w:rFonts w:hint="eastAsia" w:cs="宋体" w:asciiTheme="minorEastAsia" w:hAnsiTheme="minorEastAsia"/>
          <w:sz w:val="21"/>
          <w:szCs w:val="21"/>
        </w:rPr>
        <w:t>年</w:t>
      </w:r>
      <w:r>
        <w:rPr>
          <w:rFonts w:cs="宋体" w:asciiTheme="minorEastAsia" w:hAnsiTheme="minorEastAsia"/>
          <w:sz w:val="21"/>
          <w:szCs w:val="21"/>
        </w:rPr>
        <w:t>4</w:t>
      </w:r>
      <w:r>
        <w:rPr>
          <w:rFonts w:hint="eastAsia" w:cs="宋体" w:asciiTheme="minorEastAsia" w:hAnsiTheme="minorEastAsia"/>
          <w:sz w:val="21"/>
          <w:szCs w:val="21"/>
        </w:rPr>
        <w:t>月1</w:t>
      </w:r>
      <w:r>
        <w:rPr>
          <w:rFonts w:cs="宋体" w:asciiTheme="minorEastAsia" w:hAnsiTheme="minorEastAsia"/>
          <w:sz w:val="21"/>
          <w:szCs w:val="21"/>
        </w:rPr>
        <w:t>1</w:t>
      </w:r>
      <w:r>
        <w:rPr>
          <w:rFonts w:hint="eastAsia" w:cs="宋体" w:asciiTheme="minorEastAsia" w:hAnsiTheme="minorEastAsia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Dk5ZjcxYjZiNzU0MzY3YjdlY2IwMDU4MTQzMDEifQ=="/>
  </w:docVars>
  <w:rsids>
    <w:rsidRoot w:val="009E23E2"/>
    <w:rsid w:val="00033D04"/>
    <w:rsid w:val="001A6B7E"/>
    <w:rsid w:val="001D6208"/>
    <w:rsid w:val="00266033"/>
    <w:rsid w:val="00280F2C"/>
    <w:rsid w:val="0034017C"/>
    <w:rsid w:val="00386C40"/>
    <w:rsid w:val="003F3DEB"/>
    <w:rsid w:val="00426FAF"/>
    <w:rsid w:val="004552AC"/>
    <w:rsid w:val="00477D3C"/>
    <w:rsid w:val="004F4514"/>
    <w:rsid w:val="00501DA4"/>
    <w:rsid w:val="00564AF7"/>
    <w:rsid w:val="00585BF9"/>
    <w:rsid w:val="007F78F5"/>
    <w:rsid w:val="00830BEB"/>
    <w:rsid w:val="0087563D"/>
    <w:rsid w:val="008D225D"/>
    <w:rsid w:val="009405D3"/>
    <w:rsid w:val="0094740B"/>
    <w:rsid w:val="009E23E2"/>
    <w:rsid w:val="00A4447A"/>
    <w:rsid w:val="00A811F6"/>
    <w:rsid w:val="00AB6C9F"/>
    <w:rsid w:val="00AE3401"/>
    <w:rsid w:val="00B0044C"/>
    <w:rsid w:val="00B2607B"/>
    <w:rsid w:val="00BF4E23"/>
    <w:rsid w:val="00C41562"/>
    <w:rsid w:val="00C82DD9"/>
    <w:rsid w:val="00CE5DEF"/>
    <w:rsid w:val="00CF181B"/>
    <w:rsid w:val="00D30CBC"/>
    <w:rsid w:val="00D31173"/>
    <w:rsid w:val="0E5113A5"/>
    <w:rsid w:val="1BC77505"/>
    <w:rsid w:val="25EC629F"/>
    <w:rsid w:val="3AE0388B"/>
    <w:rsid w:val="40A56305"/>
    <w:rsid w:val="4682175B"/>
    <w:rsid w:val="58630D06"/>
    <w:rsid w:val="59E001BD"/>
    <w:rsid w:val="5D394558"/>
    <w:rsid w:val="5FE02A31"/>
    <w:rsid w:val="64890A26"/>
    <w:rsid w:val="6AA50995"/>
    <w:rsid w:val="72762368"/>
    <w:rsid w:val="7A0A07DA"/>
    <w:rsid w:val="7C6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868</Characters>
  <Lines>8</Lines>
  <Paragraphs>2</Paragraphs>
  <TotalTime>40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2025-03-28T02:31:00Z</dcterms:created>
  <dc:creator>ljs01</dc:creator>
  <cp:lastModifiedBy>贺平峰</cp:lastModifiedBy>
  <cp:lastPrinted>2025-04-11T09:45:00Z</cp:lastPrinted>
  <dcterms:modified xsi:type="dcterms:W3CDTF">2025-04-12T05:35:35Z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