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4D2E4">
      <w:pPr>
        <w:pStyle w:val="2"/>
        <w:widowControl/>
        <w:wordWrap w:val="0"/>
        <w:spacing w:beforeAutospacing="0" w:afterAutospacing="0" w:line="420" w:lineRule="auto"/>
        <w:jc w:val="center"/>
        <w:rPr>
          <w:rFonts w:hint="default" w:cs="宋体"/>
          <w:color w:val="auto"/>
          <w:sz w:val="39"/>
          <w:szCs w:val="39"/>
        </w:rPr>
      </w:pPr>
      <w:r>
        <w:rPr>
          <w:rFonts w:cs="宋体"/>
          <w:color w:val="auto"/>
          <w:sz w:val="39"/>
          <w:szCs w:val="39"/>
        </w:rPr>
        <w:t>计算机与数学学院2025年硕士研究生调剂公告</w:t>
      </w:r>
    </w:p>
    <w:p w14:paraId="6E2578E7">
      <w:pPr>
        <w:pStyle w:val="3"/>
        <w:widowControl/>
        <w:spacing w:beforeAutospacing="0" w:afterAutospacing="0" w:line="420" w:lineRule="auto"/>
        <w:rPr>
          <w:rFonts w:ascii="宋体" w:hAnsi="宋体" w:eastAsia="宋体" w:cs="宋体"/>
          <w:color w:val="auto"/>
        </w:rPr>
      </w:pPr>
    </w:p>
    <w:p w14:paraId="159CBE2A">
      <w:pPr>
        <w:pStyle w:val="3"/>
        <w:widowControl/>
        <w:spacing w:beforeAutospacing="0" w:afterAutospacing="0" w:line="420" w:lineRule="auto"/>
        <w:rPr>
          <w:rFonts w:ascii="宋体" w:hAnsi="宋体" w:eastAsia="宋体" w:cs="宋体"/>
          <w:color w:val="auto"/>
        </w:rPr>
      </w:pPr>
      <w:r>
        <w:rPr>
          <w:rFonts w:hint="eastAsia" w:ascii="宋体" w:hAnsi="宋体" w:eastAsia="宋体" w:cs="宋体"/>
          <w:color w:val="auto"/>
        </w:rPr>
        <w:t>各位考生：</w:t>
      </w:r>
    </w:p>
    <w:p w14:paraId="394369D0">
      <w:pPr>
        <w:pStyle w:val="3"/>
        <w:widowControl/>
        <w:spacing w:beforeAutospacing="0" w:afterAutospacing="0" w:line="420" w:lineRule="auto"/>
        <w:ind w:firstLine="480" w:firstLineChars="200"/>
        <w:rPr>
          <w:rFonts w:ascii="宋体" w:hAnsi="宋体" w:eastAsia="宋体" w:cs="宋体"/>
          <w:color w:val="auto"/>
        </w:rPr>
      </w:pPr>
      <w:r>
        <w:rPr>
          <w:rFonts w:hint="eastAsia" w:ascii="宋体" w:hAnsi="宋体" w:eastAsia="宋体" w:cs="宋体"/>
          <w:color w:val="auto"/>
        </w:rPr>
        <w:t>我院非全日制</w:t>
      </w:r>
      <w:r>
        <w:rPr>
          <w:rFonts w:hint="eastAsia" w:ascii="宋体" w:hAnsi="宋体" w:eastAsia="宋体" w:cs="宋体"/>
          <w:color w:val="auto"/>
          <w:lang w:val="en-US" w:eastAsia="zh-CN"/>
        </w:rPr>
        <w:t>专硕</w:t>
      </w:r>
      <w:r>
        <w:rPr>
          <w:rFonts w:hint="eastAsia" w:ascii="宋体" w:hAnsi="宋体" w:eastAsia="宋体" w:cs="宋体"/>
          <w:color w:val="auto"/>
        </w:rPr>
        <w:t>农业工程与信息技术（0</w:t>
      </w:r>
      <w:r>
        <w:rPr>
          <w:rFonts w:ascii="宋体" w:hAnsi="宋体" w:eastAsia="宋体" w:cs="宋体"/>
          <w:color w:val="auto"/>
        </w:rPr>
        <w:t>9</w:t>
      </w:r>
      <w:r>
        <w:rPr>
          <w:rFonts w:hint="eastAsia" w:ascii="宋体" w:hAnsi="宋体" w:eastAsia="宋体" w:cs="宋体"/>
          <w:color w:val="auto"/>
          <w:lang w:val="en-US" w:eastAsia="zh-CN"/>
        </w:rPr>
        <w:t>5136</w:t>
      </w:r>
      <w:r>
        <w:rPr>
          <w:rFonts w:hint="eastAsia" w:ascii="宋体" w:hAnsi="宋体" w:eastAsia="宋体" w:cs="宋体"/>
          <w:color w:val="auto"/>
        </w:rPr>
        <w:t>）现有少量调剂名额，将开放调剂系统，所有考生的调</w:t>
      </w:r>
      <w:bookmarkStart w:id="0" w:name="_GoBack"/>
      <w:bookmarkEnd w:id="0"/>
      <w:r>
        <w:rPr>
          <w:rFonts w:hint="eastAsia" w:ascii="宋体" w:hAnsi="宋体" w:eastAsia="宋体" w:cs="宋体"/>
          <w:color w:val="auto"/>
        </w:rPr>
        <w:t>剂都必须通过中国研究生招生信息网的“调剂服务系统”进行。请注意如下事项：</w:t>
      </w:r>
    </w:p>
    <w:p w14:paraId="4A8A0514">
      <w:pPr>
        <w:adjustRightInd w:val="0"/>
        <w:snapToGrid w:val="0"/>
        <w:spacing w:line="360" w:lineRule="auto"/>
        <w:ind w:firstLine="480" w:firstLineChars="200"/>
        <w:rPr>
          <w:rFonts w:hint="default" w:ascii="宋体" w:hAnsi="宋体" w:eastAsia="宋体" w:cs="宋体"/>
          <w:color w:val="auto"/>
          <w:kern w:val="0"/>
          <w:sz w:val="24"/>
          <w:lang w:val="en-US" w:eastAsia="zh-CN" w:bidi="ar"/>
        </w:rPr>
      </w:pPr>
      <w:r>
        <w:rPr>
          <w:rFonts w:hint="eastAsia" w:ascii="宋体" w:hAnsi="宋体" w:eastAsia="宋体" w:cs="宋体"/>
          <w:color w:val="auto"/>
          <w:kern w:val="0"/>
          <w:sz w:val="24"/>
          <w:lang w:bidi="ar"/>
        </w:rPr>
        <w:t>一、系统开放时间：</w:t>
      </w:r>
    </w:p>
    <w:p w14:paraId="5926D33F">
      <w:pPr>
        <w:adjustRightInd w:val="0"/>
        <w:snapToGrid w:val="0"/>
        <w:spacing w:line="360" w:lineRule="auto"/>
        <w:ind w:firstLine="480" w:firstLineChars="200"/>
        <w:rPr>
          <w:rFonts w:ascii="宋体" w:hAnsi="宋体" w:eastAsia="宋体" w:cs="宋体"/>
          <w:color w:val="auto"/>
          <w:kern w:val="0"/>
          <w:sz w:val="24"/>
          <w:lang w:bidi="ar"/>
        </w:rPr>
      </w:pPr>
      <w:r>
        <w:rPr>
          <w:rFonts w:hint="eastAsia" w:ascii="宋体" w:hAnsi="宋体" w:eastAsia="宋体" w:cs="宋体"/>
          <w:color w:val="auto"/>
          <w:kern w:val="0"/>
          <w:sz w:val="24"/>
          <w:lang w:val="en-US" w:eastAsia="zh-CN" w:bidi="ar"/>
        </w:rPr>
        <w:t>系统开通时间</w:t>
      </w:r>
      <w:r>
        <w:rPr>
          <w:rFonts w:hint="eastAsia" w:ascii="宋体" w:hAnsi="宋体" w:eastAsia="宋体" w:cs="宋体"/>
          <w:color w:val="auto"/>
          <w:kern w:val="0"/>
          <w:sz w:val="24"/>
          <w:lang w:bidi="ar"/>
        </w:rPr>
        <w:t>4月</w:t>
      </w:r>
      <w:r>
        <w:rPr>
          <w:rFonts w:ascii="宋体" w:hAnsi="宋体" w:eastAsia="宋体" w:cs="宋体"/>
          <w:color w:val="auto"/>
          <w:kern w:val="0"/>
          <w:sz w:val="24"/>
          <w:lang w:bidi="ar"/>
        </w:rPr>
        <w:t>17</w:t>
      </w:r>
      <w:r>
        <w:rPr>
          <w:rFonts w:hint="eastAsia" w:ascii="宋体" w:hAnsi="宋体" w:eastAsia="宋体" w:cs="宋体"/>
          <w:color w:val="auto"/>
          <w:kern w:val="0"/>
          <w:sz w:val="24"/>
          <w:lang w:bidi="ar"/>
        </w:rPr>
        <w:t>日</w:t>
      </w:r>
      <w:r>
        <w:rPr>
          <w:rFonts w:ascii="宋体" w:hAnsi="宋体" w:eastAsia="宋体" w:cs="宋体"/>
          <w:color w:val="auto"/>
          <w:kern w:val="0"/>
          <w:sz w:val="24"/>
          <w:lang w:bidi="ar"/>
        </w:rPr>
        <w:t>20</w:t>
      </w:r>
      <w:r>
        <w:rPr>
          <w:rFonts w:hint="eastAsia" w:ascii="宋体" w:hAnsi="宋体" w:eastAsia="宋体" w:cs="宋体"/>
          <w:color w:val="auto"/>
          <w:kern w:val="0"/>
          <w:sz w:val="24"/>
          <w:lang w:bidi="ar"/>
        </w:rPr>
        <w:t>:00，开通时长不低于12小时，关闭时间根据系统填报情况确定。</w:t>
      </w:r>
    </w:p>
    <w:p w14:paraId="78CFC1B5">
      <w:pPr>
        <w:adjustRightInd w:val="0"/>
        <w:snapToGrid w:val="0"/>
        <w:spacing w:line="360" w:lineRule="auto"/>
        <w:ind w:firstLine="480" w:firstLineChars="200"/>
        <w:rPr>
          <w:rFonts w:ascii="宋体" w:hAnsi="宋体" w:eastAsia="宋体" w:cs="宋体"/>
          <w:color w:val="auto"/>
          <w:kern w:val="0"/>
          <w:sz w:val="24"/>
          <w:lang w:bidi="ar"/>
        </w:rPr>
      </w:pPr>
      <w:r>
        <w:rPr>
          <w:rFonts w:hint="eastAsia" w:ascii="宋体" w:hAnsi="宋体" w:eastAsia="宋体" w:cs="宋体"/>
          <w:color w:val="auto"/>
          <w:kern w:val="0"/>
          <w:sz w:val="24"/>
          <w:lang w:bidi="ar"/>
        </w:rPr>
        <w:t>二、接受调剂的学科：</w:t>
      </w:r>
    </w:p>
    <w:p w14:paraId="0D1A398F">
      <w:pPr>
        <w:pStyle w:val="3"/>
        <w:widowControl/>
        <w:spacing w:beforeAutospacing="0" w:afterAutospacing="0" w:line="420" w:lineRule="auto"/>
        <w:ind w:firstLine="480" w:firstLineChars="200"/>
        <w:rPr>
          <w:rFonts w:ascii="宋体" w:hAnsi="宋体" w:eastAsia="宋体" w:cs="宋体"/>
          <w:color w:val="auto"/>
        </w:rPr>
      </w:pPr>
      <w:r>
        <w:rPr>
          <w:rFonts w:hint="eastAsia" w:ascii="宋体" w:hAnsi="宋体" w:eastAsia="宋体" w:cs="宋体"/>
          <w:color w:val="auto"/>
        </w:rPr>
        <w:t>农业工程与信息技术（0</w:t>
      </w:r>
      <w:r>
        <w:rPr>
          <w:rFonts w:ascii="宋体" w:hAnsi="宋体" w:eastAsia="宋体" w:cs="宋体"/>
          <w:color w:val="auto"/>
        </w:rPr>
        <w:t>9</w:t>
      </w:r>
      <w:r>
        <w:rPr>
          <w:rFonts w:hint="eastAsia" w:ascii="宋体" w:hAnsi="宋体" w:eastAsia="宋体" w:cs="宋体"/>
          <w:color w:val="auto"/>
          <w:lang w:val="en-US" w:eastAsia="zh-CN"/>
        </w:rPr>
        <w:t>5136</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专硕，</w:t>
      </w:r>
      <w:r>
        <w:rPr>
          <w:rFonts w:hint="eastAsia" w:ascii="宋体" w:hAnsi="宋体" w:eastAsia="宋体" w:cs="宋体"/>
          <w:color w:val="auto"/>
        </w:rPr>
        <w:t xml:space="preserve">非全日制 </w:t>
      </w:r>
    </w:p>
    <w:p w14:paraId="13F824D5">
      <w:pPr>
        <w:pStyle w:val="3"/>
        <w:widowControl/>
        <w:spacing w:beforeAutospacing="0" w:afterAutospacing="0" w:line="420" w:lineRule="auto"/>
        <w:ind w:firstLine="480" w:firstLineChars="200"/>
        <w:rPr>
          <w:rStyle w:val="6"/>
          <w:rFonts w:ascii="宋体" w:hAnsi="宋体" w:eastAsia="宋体" w:cs="宋体"/>
          <w:color w:val="auto"/>
        </w:rPr>
      </w:pPr>
      <w:r>
        <w:rPr>
          <w:rFonts w:hint="eastAsia" w:ascii="宋体" w:hAnsi="宋体" w:eastAsia="宋体" w:cs="宋体"/>
          <w:color w:val="auto"/>
          <w:lang w:bidi="ar"/>
        </w:rPr>
        <w:t>三、具体要求：</w:t>
      </w:r>
    </w:p>
    <w:p w14:paraId="11CEFE7C">
      <w:pPr>
        <w:spacing w:line="420" w:lineRule="auto"/>
        <w:ind w:firstLine="480" w:firstLineChars="200"/>
        <w:rPr>
          <w:rFonts w:ascii="宋体" w:hAnsi="宋体" w:eastAsia="宋体" w:cs="宋体"/>
          <w:color w:val="auto"/>
          <w:kern w:val="0"/>
          <w:sz w:val="24"/>
        </w:rPr>
      </w:pPr>
      <w:r>
        <w:rPr>
          <w:rFonts w:hint="eastAsia" w:ascii="宋体" w:hAnsi="宋体" w:eastAsia="宋体" w:cs="宋体"/>
          <w:color w:val="auto"/>
          <w:kern w:val="0"/>
          <w:sz w:val="24"/>
        </w:rPr>
        <w:t>（1）调剂考生初试成绩达到2025年全国硕士研究生入学考试A类地区基本分数线，符合调入专业的报考条件，差额比例不低于120%，合格生源比例不足的，按实际合格生源数组织复试。</w:t>
      </w:r>
    </w:p>
    <w:p w14:paraId="1CA55139">
      <w:pPr>
        <w:widowControl/>
        <w:spacing w:line="440" w:lineRule="atLeast"/>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rPr>
        <w:t>（2）接收一志愿报考学科代码前两位为</w:t>
      </w:r>
      <w:r>
        <w:rPr>
          <w:rFonts w:ascii="宋体" w:hAnsi="宋体" w:eastAsia="宋体" w:cs="宋体"/>
          <w:color w:val="auto"/>
          <w:kern w:val="0"/>
          <w:sz w:val="24"/>
        </w:rPr>
        <w:t>09</w:t>
      </w:r>
      <w:r>
        <w:rPr>
          <w:rFonts w:hint="eastAsia" w:ascii="宋体" w:hAnsi="宋体" w:eastAsia="宋体" w:cs="宋体"/>
          <w:color w:val="auto"/>
          <w:kern w:val="0"/>
          <w:sz w:val="24"/>
        </w:rPr>
        <w:t>的学科类别。</w:t>
      </w:r>
      <w:r>
        <w:rPr>
          <w:rFonts w:hint="eastAsia" w:ascii="宋体" w:hAnsi="宋体" w:eastAsia="宋体" w:cs="宋体"/>
          <w:color w:val="auto"/>
          <w:kern w:val="0"/>
          <w:sz w:val="24"/>
          <w:lang w:val="en-US" w:eastAsia="zh-CN"/>
        </w:rPr>
        <w:t>按照初试总成绩从高到低进入复试名单。</w:t>
      </w:r>
    </w:p>
    <w:p w14:paraId="2B58E46E">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（3）不接受同等学力考生调剂。</w:t>
      </w:r>
    </w:p>
    <w:p w14:paraId="40DD323D">
      <w:pPr>
        <w:adjustRightInd w:val="0"/>
        <w:snapToGrid w:val="0"/>
        <w:spacing w:line="360" w:lineRule="auto"/>
        <w:ind w:firstLine="480" w:firstLineChars="200"/>
        <w:rPr>
          <w:rFonts w:ascii="宋体" w:hAnsi="宋体" w:eastAsia="宋体" w:cs="宋体"/>
          <w:color w:val="auto"/>
          <w:kern w:val="0"/>
          <w:sz w:val="24"/>
          <w:lang w:bidi="ar"/>
        </w:rPr>
      </w:pPr>
      <w:r>
        <w:rPr>
          <w:rFonts w:hint="eastAsia" w:ascii="宋体" w:hAnsi="宋体" w:eastAsia="宋体" w:cs="宋体"/>
          <w:color w:val="auto"/>
          <w:kern w:val="0"/>
          <w:sz w:val="24"/>
          <w:lang w:bidi="ar"/>
        </w:rPr>
        <w:t>(4)拟录取规则（复试考生的拟录取按复试总成绩排名，由高到低排名进入拟录取名单）</w:t>
      </w:r>
    </w:p>
    <w:p w14:paraId="6ED2C094">
      <w:pPr>
        <w:adjustRightInd w:val="0"/>
        <w:snapToGrid w:val="0"/>
        <w:spacing w:line="360" w:lineRule="auto"/>
        <w:ind w:firstLine="480" w:firstLineChars="200"/>
        <w:rPr>
          <w:rFonts w:ascii="宋体" w:hAnsi="宋体" w:eastAsia="宋体" w:cs="宋体"/>
          <w:color w:val="auto"/>
          <w:kern w:val="0"/>
          <w:sz w:val="24"/>
          <w:lang w:bidi="ar"/>
        </w:rPr>
      </w:pPr>
      <w:r>
        <w:rPr>
          <w:rFonts w:hint="eastAsia" w:ascii="宋体" w:hAnsi="宋体" w:eastAsia="宋体" w:cs="宋体"/>
          <w:color w:val="auto"/>
          <w:kern w:val="0"/>
          <w:sz w:val="24"/>
          <w:lang w:bidi="ar"/>
        </w:rPr>
        <w:t>(5)复试时间暂定为4月</w:t>
      </w:r>
      <w:r>
        <w:rPr>
          <w:rFonts w:ascii="宋体" w:hAnsi="宋体" w:eastAsia="宋体" w:cs="宋体"/>
          <w:color w:val="auto"/>
          <w:kern w:val="0"/>
          <w:sz w:val="24"/>
          <w:lang w:bidi="ar"/>
        </w:rPr>
        <w:t>2</w:t>
      </w:r>
      <w:r>
        <w:rPr>
          <w:rFonts w:hint="eastAsia" w:ascii="宋体" w:hAnsi="宋体" w:eastAsia="宋体" w:cs="宋体"/>
          <w:color w:val="auto"/>
          <w:kern w:val="0"/>
          <w:sz w:val="24"/>
          <w:lang w:val="en-US" w:eastAsia="zh-CN" w:bidi="ar"/>
        </w:rPr>
        <w:t>0</w:t>
      </w:r>
      <w:r>
        <w:rPr>
          <w:rFonts w:hint="eastAsia" w:ascii="宋体" w:hAnsi="宋体" w:eastAsia="宋体" w:cs="宋体"/>
          <w:color w:val="auto"/>
          <w:kern w:val="0"/>
          <w:sz w:val="24"/>
          <w:lang w:bidi="ar"/>
        </w:rPr>
        <w:t>日上午</w:t>
      </w:r>
      <w:r>
        <w:rPr>
          <w:rFonts w:ascii="宋体" w:hAnsi="宋体" w:eastAsia="宋体" w:cs="宋体"/>
          <w:color w:val="auto"/>
          <w:kern w:val="0"/>
          <w:sz w:val="24"/>
          <w:lang w:bidi="ar"/>
        </w:rPr>
        <w:t>8</w:t>
      </w:r>
      <w:r>
        <w:rPr>
          <w:rFonts w:hint="eastAsia" w:ascii="宋体" w:hAnsi="宋体" w:eastAsia="宋体" w:cs="宋体"/>
          <w:color w:val="auto"/>
          <w:kern w:val="0"/>
          <w:sz w:val="24"/>
          <w:lang w:bidi="ar"/>
        </w:rPr>
        <w:t>:</w:t>
      </w:r>
      <w:r>
        <w:rPr>
          <w:rFonts w:hint="eastAsia" w:ascii="宋体" w:hAnsi="宋体" w:eastAsia="宋体" w:cs="宋体"/>
          <w:color w:val="auto"/>
          <w:kern w:val="0"/>
          <w:sz w:val="24"/>
          <w:lang w:val="en-US" w:eastAsia="zh-CN" w:bidi="ar"/>
        </w:rPr>
        <w:t>3</w:t>
      </w:r>
      <w:r>
        <w:rPr>
          <w:rFonts w:hint="eastAsia" w:ascii="宋体" w:hAnsi="宋体" w:eastAsia="宋体" w:cs="宋体"/>
          <w:color w:val="auto"/>
          <w:kern w:val="0"/>
          <w:sz w:val="24"/>
          <w:lang w:bidi="ar"/>
        </w:rPr>
        <w:t>0。</w:t>
      </w:r>
    </w:p>
    <w:p w14:paraId="47AF4C16">
      <w:pPr>
        <w:pStyle w:val="3"/>
        <w:widowControl/>
        <w:spacing w:beforeAutospacing="0" w:afterAutospacing="0" w:line="420" w:lineRule="auto"/>
        <w:ind w:firstLine="480" w:firstLineChars="200"/>
        <w:rPr>
          <w:rFonts w:ascii="宋体" w:hAnsi="宋体" w:eastAsia="宋体" w:cs="宋体"/>
          <w:color w:val="auto"/>
          <w:lang w:bidi="ar"/>
        </w:rPr>
      </w:pPr>
      <w:r>
        <w:rPr>
          <w:rFonts w:hint="eastAsia" w:ascii="宋体" w:hAnsi="宋体" w:eastAsia="宋体" w:cs="宋体"/>
          <w:color w:val="auto"/>
          <w:lang w:bidi="ar"/>
        </w:rPr>
        <w:t>四、具体流程</w:t>
      </w:r>
    </w:p>
    <w:p w14:paraId="316343A6">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（1）中国研究生招生信息网(https://yz.chsi.com.cn/)硕士研究生调剂服务系统开通后，请符合调剂条件的考生第一时间登陆中国研究生招生信息网填写正式调剂申请。</w:t>
      </w:r>
    </w:p>
    <w:p w14:paraId="52CF42EA">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（2）按考生初试总成绩从高到低择优遴选进入复试名单，若初试成绩相同，以统考成绩高低排序。学校将通过平台通知进入复试名单的调剂考生参加复试，请考生在规定的时间内确认。</w:t>
      </w:r>
    </w:p>
    <w:p w14:paraId="3B31FE7E">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（3）考生确认接受复试通知，并在规定时间内参加复试。</w:t>
      </w:r>
    </w:p>
    <w:p w14:paraId="07764859">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（4）学院根据复试及录取结果通过“全国硕士生招生调剂服务系统”向考生发放拟录取通知。</w:t>
      </w:r>
    </w:p>
    <w:p w14:paraId="03889877">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（5）拟录取考生须在规定时间内确认接受拟录取通知，如未在规定时间内完成确认操作，视为自动放弃。</w:t>
      </w:r>
    </w:p>
    <w:p w14:paraId="10DB9ABF">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（6）已在研招网调剂系统申请我院调剂学科的考生需实名加入QQ群，群号：972500408。如有变动以调剂QQ群通知为准，并请关注计算机与数学学院网站。</w:t>
      </w:r>
    </w:p>
    <w:p w14:paraId="33DBC761">
      <w:pPr>
        <w:pStyle w:val="3"/>
        <w:widowControl/>
        <w:spacing w:beforeAutospacing="0" w:afterAutospacing="0" w:line="420" w:lineRule="auto"/>
        <w:ind w:firstLine="480" w:firstLineChars="200"/>
        <w:rPr>
          <w:rFonts w:ascii="宋体" w:hAnsi="宋体" w:eastAsia="宋体" w:cs="宋体"/>
          <w:color w:val="auto"/>
          <w:lang w:bidi="ar"/>
        </w:rPr>
      </w:pPr>
      <w:r>
        <w:rPr>
          <w:rFonts w:hint="eastAsia" w:ascii="宋体" w:hAnsi="宋体" w:eastAsia="宋体" w:cs="宋体"/>
          <w:color w:val="auto"/>
          <w:lang w:bidi="ar"/>
        </w:rPr>
        <w:t>五、其他要求</w:t>
      </w:r>
    </w:p>
    <w:p w14:paraId="58562F6F">
      <w:pPr>
        <w:widowControl/>
        <w:spacing w:line="420" w:lineRule="auto"/>
        <w:ind w:firstLine="480" w:firstLineChars="200"/>
        <w:jc w:val="left"/>
        <w:rPr>
          <w:rFonts w:ascii="宋体" w:hAnsi="宋体" w:eastAsia="宋体" w:cs="宋体"/>
          <w:color w:val="auto"/>
          <w:kern w:val="0"/>
          <w:sz w:val="24"/>
        </w:rPr>
      </w:pPr>
      <w:r>
        <w:rPr>
          <w:rFonts w:hint="eastAsia" w:ascii="宋体" w:hAnsi="宋体" w:eastAsia="宋体" w:cs="宋体"/>
          <w:color w:val="auto"/>
          <w:kern w:val="0"/>
          <w:sz w:val="24"/>
        </w:rPr>
        <w:t>调剂考生资格审核、笔试、面试具体时间和地点在学院网站或QQ群另行通知，请及时关注。</w:t>
      </w:r>
    </w:p>
    <w:p w14:paraId="7C02ADCE">
      <w:pPr>
        <w:pStyle w:val="3"/>
        <w:widowControl/>
        <w:spacing w:beforeAutospacing="0" w:afterAutospacing="0" w:line="420" w:lineRule="auto"/>
        <w:ind w:firstLine="480" w:firstLineChars="200"/>
        <w:rPr>
          <w:rFonts w:ascii="宋体" w:hAnsi="宋体" w:eastAsia="宋体" w:cs="宋体"/>
          <w:color w:val="auto"/>
        </w:rPr>
      </w:pPr>
    </w:p>
    <w:p w14:paraId="1575B436">
      <w:pPr>
        <w:spacing w:line="420" w:lineRule="auto"/>
        <w:ind w:firstLine="420" w:firstLineChars="200"/>
        <w:rPr>
          <w:rFonts w:ascii="宋体" w:hAnsi="宋体" w:eastAsia="宋体" w:cs="宋体"/>
          <w:color w:val="auto"/>
        </w:rPr>
      </w:pPr>
    </w:p>
    <w:p w14:paraId="7B1BD450">
      <w:pPr>
        <w:pStyle w:val="3"/>
        <w:widowControl/>
        <w:spacing w:beforeAutospacing="0" w:afterAutospacing="0" w:line="420" w:lineRule="auto"/>
        <w:ind w:left="2100" w:firstLine="4238" w:firstLineChars="1766"/>
        <w:jc w:val="center"/>
        <w:rPr>
          <w:rFonts w:ascii="宋体" w:hAnsi="宋体" w:eastAsia="宋体" w:cs="宋体"/>
          <w:color w:val="auto"/>
          <w:lang w:bidi="ar"/>
        </w:rPr>
      </w:pPr>
      <w:r>
        <w:rPr>
          <w:rFonts w:hint="eastAsia" w:ascii="宋体" w:hAnsi="宋体" w:eastAsia="宋体" w:cs="宋体"/>
          <w:color w:val="auto"/>
          <w:lang w:bidi="ar"/>
        </w:rPr>
        <w:t>计算机与数学学院</w:t>
      </w:r>
    </w:p>
    <w:p w14:paraId="73C15723">
      <w:pPr>
        <w:pStyle w:val="3"/>
        <w:widowControl/>
        <w:spacing w:beforeAutospacing="0" w:afterAutospacing="0" w:line="420" w:lineRule="auto"/>
        <w:ind w:left="2100" w:firstLine="4238" w:firstLineChars="1766"/>
        <w:jc w:val="center"/>
        <w:rPr>
          <w:rFonts w:ascii="宋体" w:hAnsi="宋体" w:eastAsia="宋体" w:cs="宋体"/>
          <w:color w:val="auto"/>
          <w:lang w:bidi="ar"/>
        </w:rPr>
      </w:pPr>
      <w:r>
        <w:rPr>
          <w:rFonts w:hint="eastAsia" w:ascii="宋体" w:hAnsi="宋体" w:eastAsia="宋体" w:cs="宋体"/>
          <w:color w:val="auto"/>
          <w:lang w:bidi="ar"/>
        </w:rPr>
        <w:t>2025年</w:t>
      </w:r>
      <w:r>
        <w:rPr>
          <w:rFonts w:ascii="宋体" w:hAnsi="宋体" w:eastAsia="宋体" w:cs="宋体"/>
          <w:color w:val="auto"/>
          <w:lang w:bidi="ar"/>
        </w:rPr>
        <w:t>4</w:t>
      </w:r>
      <w:r>
        <w:rPr>
          <w:rFonts w:hint="eastAsia" w:ascii="宋体" w:hAnsi="宋体" w:eastAsia="宋体" w:cs="宋体"/>
          <w:color w:val="auto"/>
          <w:lang w:bidi="ar"/>
        </w:rPr>
        <w:t>月</w:t>
      </w:r>
      <w:r>
        <w:rPr>
          <w:rFonts w:ascii="宋体" w:hAnsi="宋体" w:eastAsia="宋体" w:cs="宋体"/>
          <w:color w:val="auto"/>
          <w:lang w:bidi="ar"/>
        </w:rPr>
        <w:t>17</w:t>
      </w:r>
      <w:r>
        <w:rPr>
          <w:rFonts w:hint="eastAsia" w:ascii="宋体" w:hAnsi="宋体" w:eastAsia="宋体" w:cs="宋体"/>
          <w:color w:val="auto"/>
          <w:lang w:bidi="ar"/>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8F5102"/>
    <w:rsid w:val="001B6857"/>
    <w:rsid w:val="00350B0E"/>
    <w:rsid w:val="00470F3A"/>
    <w:rsid w:val="00563B13"/>
    <w:rsid w:val="00602761"/>
    <w:rsid w:val="007D28F7"/>
    <w:rsid w:val="008F5102"/>
    <w:rsid w:val="00965DA1"/>
    <w:rsid w:val="00B05869"/>
    <w:rsid w:val="00C16C9F"/>
    <w:rsid w:val="00F87698"/>
    <w:rsid w:val="00FD2227"/>
    <w:rsid w:val="00FE7EDE"/>
    <w:rsid w:val="02C46445"/>
    <w:rsid w:val="0765096C"/>
    <w:rsid w:val="0CC16B74"/>
    <w:rsid w:val="0FA60F15"/>
    <w:rsid w:val="12C2097C"/>
    <w:rsid w:val="1BC77505"/>
    <w:rsid w:val="1F2D34E1"/>
    <w:rsid w:val="25EC629F"/>
    <w:rsid w:val="29CA304E"/>
    <w:rsid w:val="335B0186"/>
    <w:rsid w:val="353A24B7"/>
    <w:rsid w:val="37B8040B"/>
    <w:rsid w:val="3AE0388B"/>
    <w:rsid w:val="40A56305"/>
    <w:rsid w:val="54326841"/>
    <w:rsid w:val="54D35370"/>
    <w:rsid w:val="5FE02A31"/>
    <w:rsid w:val="607F4157"/>
    <w:rsid w:val="62447948"/>
    <w:rsid w:val="6258405F"/>
    <w:rsid w:val="64890A26"/>
    <w:rsid w:val="677039EA"/>
    <w:rsid w:val="69045C0C"/>
    <w:rsid w:val="6CF57231"/>
    <w:rsid w:val="6D922C32"/>
    <w:rsid w:val="6FBF5CA9"/>
    <w:rsid w:val="72762368"/>
    <w:rsid w:val="774566EA"/>
    <w:rsid w:val="79EB757B"/>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0"/>
    <w:pPr>
      <w:spacing w:beforeAutospacing="1" w:afterAutospacing="1"/>
      <w:jc w:val="left"/>
    </w:pPr>
    <w:rPr>
      <w:rFonts w:cs="Times New Roman"/>
      <w:kern w:val="0"/>
      <w:sz w:val="24"/>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777</Words>
  <Characters>850</Characters>
  <Lines>6</Lines>
  <Paragraphs>1</Paragraphs>
  <TotalTime>0</TotalTime>
  <ScaleCrop>false</ScaleCrop>
  <LinksUpToDate>false</LinksUpToDate>
  <CharactersWithSpaces>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2025-04-17T10:14:00Z</dcterms:created>
  <dc:creator>ljs01</dc:creator>
  <cp:lastModifiedBy>R</cp:lastModifiedBy>
  <dcterms:modified xsi:type="dcterms:W3CDTF">2025-04-17T23:57:07Z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908DD9EFAC2A4948B49B7D19CDA1DF65_13</vt:lpwstr>
  </property>
  <property fmtid="{D5CDD505-2E9C-101B-9397-08002B2CF9AE}" pid="4" name="KSOTemplateDocerSaveRecord">
    <vt:lpwstr>eyJoZGlkIjoiZTQ1ZTAxN2MxZjZmNzVjY2Q5NDRlMmFkOGZlMWE1MzMiLCJ1c2VySWQiOiI2ODUwNDU1NDcifQ==</vt:lpwstr>
  </property>
</Properties>
</file>