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8050">
      <w:pPr>
        <w:widowControl/>
        <w:spacing w:before="330" w:after="150" w:line="450" w:lineRule="atLeast"/>
        <w:jc w:val="center"/>
        <w:outlineLvl w:val="2"/>
        <w:rPr>
          <w:rFonts w:ascii="Times New Roman" w:hAnsi="Times New Roman" w:eastAsia="宋体" w:cs="Helvetica"/>
          <w:b/>
          <w:bCs/>
          <w:color w:val="333333"/>
          <w:kern w:val="0"/>
          <w:sz w:val="44"/>
          <w:szCs w:val="44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44"/>
          <w:szCs w:val="44"/>
        </w:rPr>
        <w:t>经济管理学院2025年硕士研究生调剂公告</w:t>
      </w: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44"/>
          <w:szCs w:val="44"/>
        </w:rPr>
        <w:t>（</w:t>
      </w: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44"/>
          <w:szCs w:val="44"/>
          <w:lang w:val="en-US" w:eastAsia="zh-CN"/>
        </w:rPr>
        <w:t>农村发展</w:t>
      </w: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44"/>
          <w:szCs w:val="44"/>
        </w:rPr>
        <w:t>）</w:t>
      </w:r>
    </w:p>
    <w:p w14:paraId="7B419F21">
      <w:pPr>
        <w:widowControl/>
        <w:spacing w:line="420" w:lineRule="atLeast"/>
        <w:jc w:val="left"/>
        <w:rPr>
          <w:rFonts w:ascii="Times New Roman" w:hAnsi="Times New Roman" w:eastAsia="宋体" w:cs="Helvetica"/>
          <w:color w:val="333333"/>
          <w:kern w:val="0"/>
          <w:sz w:val="27"/>
          <w:szCs w:val="27"/>
        </w:rPr>
      </w:pPr>
    </w:p>
    <w:p w14:paraId="54E3C941">
      <w:pPr>
        <w:widowControl/>
        <w:spacing w:line="420" w:lineRule="atLeast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各位考生：</w:t>
      </w:r>
    </w:p>
    <w:p w14:paraId="5D77E298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我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院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095138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农村发展（专业学位，非全日制）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现有少量调剂名额，将开放调剂系统。所有考生的调剂录取都须通过中国研究生招生信息网的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“调剂服务系统”进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行。请注意如下事项：</w:t>
      </w:r>
    </w:p>
    <w:p w14:paraId="77DDB6A2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一、系统开放时间</w:t>
      </w:r>
    </w:p>
    <w:p w14:paraId="25FAAF43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auto"/>
          <w:kern w:val="0"/>
          <w:sz w:val="24"/>
          <w:szCs w:val="24"/>
        </w:rPr>
      </w:pP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4月</w:t>
      </w:r>
      <w:r>
        <w:rPr>
          <w:rFonts w:hint="eastAsia" w:ascii="Times New Roman" w:hAnsi="Times New Roman" w:eastAsia="宋体" w:cs="Helvetica"/>
          <w:b/>
          <w:bCs/>
          <w:color w:val="auto"/>
          <w:kern w:val="0"/>
          <w:sz w:val="27"/>
          <w:szCs w:val="27"/>
          <w:lang w:val="en-US" w:eastAsia="zh-CN"/>
        </w:rPr>
        <w:t>24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日</w:t>
      </w:r>
      <w:r>
        <w:rPr>
          <w:rFonts w:hint="eastAsia" w:ascii="Times New Roman" w:hAnsi="Times New Roman" w:eastAsia="宋体" w:cs="Helvetica"/>
          <w:b/>
          <w:bCs/>
          <w:color w:val="auto"/>
          <w:kern w:val="0"/>
          <w:sz w:val="27"/>
          <w:szCs w:val="27"/>
          <w:lang w:val="en-US" w:eastAsia="zh-CN"/>
        </w:rPr>
        <w:t>下午21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:00，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开通时长不低于12小时，关闭时间根据系统填报情况确定。</w:t>
      </w:r>
    </w:p>
    <w:p w14:paraId="777A06D9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二、接受调剂的学科</w:t>
      </w:r>
    </w:p>
    <w:p w14:paraId="7871053A">
      <w:pPr>
        <w:widowControl/>
        <w:spacing w:line="420" w:lineRule="atLeast"/>
        <w:ind w:firstLine="480"/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1.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095138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农村发展（专业学位，非全日制）</w:t>
      </w:r>
    </w:p>
    <w:p w14:paraId="6D3209EA">
      <w:pPr>
        <w:widowControl/>
        <w:spacing w:line="420" w:lineRule="atLeast"/>
        <w:ind w:firstLine="480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三、具体要求</w:t>
      </w:r>
    </w:p>
    <w:p w14:paraId="0C8413BF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1.报考第一志愿专业的初试成绩达到教育部统一规定的硕士生A类地区复试资格线所规定的总分和单科分数要求。</w:t>
      </w:r>
    </w:p>
    <w:p w14:paraId="39D74F8F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FF0000"/>
          <w:kern w:val="0"/>
          <w:sz w:val="27"/>
          <w:szCs w:val="27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2.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</w:rPr>
        <w:t>接收一志愿报考学科代码为（09）的所有专业，优先一志愿报考095138的调剂考生，按照总分由高到低排名进入复试。</w:t>
      </w:r>
      <w:bookmarkStart w:id="0" w:name="_GoBack"/>
      <w:bookmarkEnd w:id="0"/>
    </w:p>
    <w:p w14:paraId="532DD22A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四、具体流程</w:t>
      </w:r>
    </w:p>
    <w:p w14:paraId="6AAE1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40" w:firstLineChars="200"/>
        <w:textAlignment w:val="auto"/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通过中国研究生招生信息网的“调剂服务系统”进行调剂申请，参看研究生院网站《中南林业科技大学2025年硕士研究生招生复试与录取工作方案》，做好复试相关准备。</w:t>
      </w:r>
    </w:p>
    <w:p w14:paraId="40E19EC3">
      <w:pPr>
        <w:widowControl/>
        <w:spacing w:line="420" w:lineRule="atLeast"/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宋体" w:cs="Helvetica"/>
          <w:b/>
          <w:bCs/>
          <w:color w:val="333333"/>
          <w:kern w:val="0"/>
          <w:sz w:val="27"/>
          <w:szCs w:val="27"/>
          <w:lang w:val="en-US" w:eastAsia="zh-CN"/>
        </w:rPr>
        <w:t>五</w:t>
      </w:r>
      <w:r>
        <w:rPr>
          <w:rFonts w:ascii="Times New Roman" w:hAnsi="Times New Roman" w:eastAsia="宋体" w:cs="Helvetica"/>
          <w:b/>
          <w:bCs/>
          <w:color w:val="333333"/>
          <w:kern w:val="0"/>
          <w:sz w:val="27"/>
          <w:szCs w:val="27"/>
        </w:rPr>
        <w:t>、其他要求</w:t>
      </w:r>
    </w:p>
    <w:p w14:paraId="6139CB39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其他事项参见《中南林业科技大学2025年硕士研究生招生复试与录取工作方案》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eastAsia="zh-CN"/>
        </w:rPr>
        <w:t>。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 </w:t>
      </w:r>
    </w:p>
    <w:p w14:paraId="7FF176F4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我校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</w:rPr>
        <w:t>调剂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复试工作预计将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在4月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  <w:lang w:val="en-US" w:eastAsia="zh-CN"/>
        </w:rPr>
        <w:t>下</w:t>
      </w:r>
      <w:r>
        <w:rPr>
          <w:rFonts w:hint="eastAsia" w:ascii="Times New Roman" w:hAnsi="Times New Roman" w:eastAsia="宋体" w:cs="Helvetica"/>
          <w:color w:val="auto"/>
          <w:kern w:val="0"/>
          <w:sz w:val="27"/>
          <w:szCs w:val="27"/>
        </w:rPr>
        <w:t>旬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进行。我校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研究生院网站和学院网站将公布复试安排，请考生密切关注相关网站。</w:t>
      </w:r>
    </w:p>
    <w:p w14:paraId="03D04D6D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研究生院网站：https://yjsb.csuft.edu.cn/</w:t>
      </w:r>
    </w:p>
    <w:p w14:paraId="0E1B7531">
      <w:pPr>
        <w:widowControl/>
        <w:spacing w:line="420" w:lineRule="atLeast"/>
        <w:ind w:firstLine="480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学院网站：https://sxy.csuft.edu.cn/</w:t>
      </w:r>
    </w:p>
    <w:p w14:paraId="0A18589B">
      <w:pPr>
        <w:widowControl/>
        <w:spacing w:line="420" w:lineRule="atLeast"/>
        <w:ind w:firstLine="480"/>
        <w:rPr>
          <w:rFonts w:hint="default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学院研究生招生办公室电话：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0731-85681313</w:t>
      </w:r>
    </w:p>
    <w:p w14:paraId="70CC7A69">
      <w:pPr>
        <w:widowControl/>
        <w:spacing w:line="420" w:lineRule="atLeast"/>
        <w:ind w:firstLine="480"/>
        <w:jc w:val="right"/>
        <w:rPr>
          <w:rFonts w:ascii="Times New Roman" w:hAnsi="Times New Roman" w:eastAsia="宋体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                         </w:t>
      </w:r>
      <w:r>
        <w:rPr>
          <w:rFonts w:hint="eastAsia" w:ascii="Times New Roman" w:hAnsi="Times New Roman" w:eastAsia="宋体" w:cs="Helvetica"/>
          <w:color w:val="333333"/>
          <w:kern w:val="0"/>
          <w:sz w:val="27"/>
          <w:szCs w:val="27"/>
          <w:lang w:val="en-US" w:eastAsia="zh-CN"/>
        </w:rPr>
        <w:t>经济管理</w:t>
      </w: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学院</w:t>
      </w:r>
    </w:p>
    <w:p w14:paraId="1056D63A">
      <w:pPr>
        <w:widowControl/>
        <w:spacing w:line="420" w:lineRule="atLeast"/>
        <w:ind w:firstLine="480"/>
        <w:jc w:val="right"/>
        <w:rPr>
          <w:rFonts w:ascii="Times New Roman" w:hAnsi="Times New Roman" w:eastAsia="宋体" w:cs="Helvetica"/>
          <w:b/>
          <w:bCs/>
          <w:color w:val="FF0000"/>
          <w:kern w:val="0"/>
          <w:sz w:val="24"/>
          <w:szCs w:val="24"/>
        </w:rPr>
      </w:pPr>
      <w:r>
        <w:rPr>
          <w:rFonts w:ascii="Times New Roman" w:hAnsi="Times New Roman" w:eastAsia="宋体" w:cs="Helvetica"/>
          <w:color w:val="333333"/>
          <w:kern w:val="0"/>
          <w:sz w:val="27"/>
          <w:szCs w:val="27"/>
        </w:rPr>
        <w:t>                        </w:t>
      </w:r>
      <w:r>
        <w:rPr>
          <w:rFonts w:ascii="Times New Roman" w:hAnsi="Times New Roman" w:eastAsia="宋体" w:cs="Helvetica"/>
          <w:color w:val="auto"/>
          <w:kern w:val="0"/>
          <w:sz w:val="27"/>
          <w:szCs w:val="27"/>
        </w:rPr>
        <w:t>  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   2025年4月</w:t>
      </w:r>
      <w:r>
        <w:rPr>
          <w:rFonts w:hint="eastAsia" w:ascii="Times New Roman" w:hAnsi="Times New Roman" w:eastAsia="宋体" w:cs="Helvetica"/>
          <w:b/>
          <w:bCs/>
          <w:color w:val="auto"/>
          <w:kern w:val="0"/>
          <w:sz w:val="27"/>
          <w:szCs w:val="27"/>
          <w:lang w:val="en-US" w:eastAsia="zh-CN"/>
        </w:rPr>
        <w:t>24</w:t>
      </w:r>
      <w:r>
        <w:rPr>
          <w:rFonts w:ascii="Times New Roman" w:hAnsi="Times New Roman" w:eastAsia="宋体" w:cs="Helvetica"/>
          <w:b/>
          <w:bCs/>
          <w:color w:val="auto"/>
          <w:kern w:val="0"/>
          <w:sz w:val="27"/>
          <w:szCs w:val="27"/>
        </w:rPr>
        <w:t>日</w:t>
      </w:r>
    </w:p>
    <w:p w14:paraId="7E80DE09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58"/>
    <w:rsid w:val="00114E2A"/>
    <w:rsid w:val="00125797"/>
    <w:rsid w:val="001C0762"/>
    <w:rsid w:val="00210054"/>
    <w:rsid w:val="0024522D"/>
    <w:rsid w:val="002616A8"/>
    <w:rsid w:val="00401DA1"/>
    <w:rsid w:val="004328D0"/>
    <w:rsid w:val="00460D75"/>
    <w:rsid w:val="004B7E28"/>
    <w:rsid w:val="00520143"/>
    <w:rsid w:val="005537EF"/>
    <w:rsid w:val="005C7E41"/>
    <w:rsid w:val="00646601"/>
    <w:rsid w:val="0076298E"/>
    <w:rsid w:val="00837E6F"/>
    <w:rsid w:val="008B0A7F"/>
    <w:rsid w:val="009D65E5"/>
    <w:rsid w:val="00AA36C1"/>
    <w:rsid w:val="00CC4711"/>
    <w:rsid w:val="00DE2A0E"/>
    <w:rsid w:val="00E4400F"/>
    <w:rsid w:val="00E470E6"/>
    <w:rsid w:val="00EA018C"/>
    <w:rsid w:val="00ED1558"/>
    <w:rsid w:val="00FB14E0"/>
    <w:rsid w:val="00FB3BD1"/>
    <w:rsid w:val="044C6E68"/>
    <w:rsid w:val="097E54E9"/>
    <w:rsid w:val="113A2B5E"/>
    <w:rsid w:val="137F4BD8"/>
    <w:rsid w:val="1D5246E8"/>
    <w:rsid w:val="21347514"/>
    <w:rsid w:val="23C22707"/>
    <w:rsid w:val="26A86578"/>
    <w:rsid w:val="2A0334B1"/>
    <w:rsid w:val="2D221FC0"/>
    <w:rsid w:val="2FD2063A"/>
    <w:rsid w:val="396F1187"/>
    <w:rsid w:val="3CB4617B"/>
    <w:rsid w:val="3E341A3B"/>
    <w:rsid w:val="40B831CB"/>
    <w:rsid w:val="4BDF5935"/>
    <w:rsid w:val="4E1338A3"/>
    <w:rsid w:val="4F535192"/>
    <w:rsid w:val="5156617C"/>
    <w:rsid w:val="5347092C"/>
    <w:rsid w:val="588A4B1F"/>
    <w:rsid w:val="58937D37"/>
    <w:rsid w:val="598D4786"/>
    <w:rsid w:val="5E2C7479"/>
    <w:rsid w:val="604F208F"/>
    <w:rsid w:val="608E5516"/>
    <w:rsid w:val="61826B9A"/>
    <w:rsid w:val="667C2EDD"/>
    <w:rsid w:val="6B8E0982"/>
    <w:rsid w:val="6B992596"/>
    <w:rsid w:val="6CCE6281"/>
    <w:rsid w:val="730F2D27"/>
    <w:rsid w:val="769150D5"/>
    <w:rsid w:val="773F3B6C"/>
    <w:rsid w:val="78B7445E"/>
    <w:rsid w:val="7D9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580</Characters>
  <Lines>15</Lines>
  <Paragraphs>4</Paragraphs>
  <TotalTime>15</TotalTime>
  <ScaleCrop>false</ScaleCrop>
  <LinksUpToDate>false</LinksUpToDate>
  <CharactersWithSpaces>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2025-04-10T00:21:00Z</dcterms:created>
  <dc:creator>chh0731</dc:creator>
  <cp:lastModifiedBy>Liu Jin</cp:lastModifiedBy>
  <cp:lastPrinted>2025-04-16T02:41:00Z</cp:lastPrinted>
  <dcterms:modified xsi:type="dcterms:W3CDTF">2025-04-24T12:24:11Z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eyJoZGlkIjoiMWMxMDgwN2M2MTJkYzZhN2U5YzIyNjg0OWJjZTg5OTQiLCJ1c2VySWQiOiIzMjMwOTE4NjkifQ==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37C07B09BF3B4918BDD70D4DE27D2A2F_13</vt:lpwstr>
  </property>
</Properties>
</file>